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65C0A" w14:textId="77777777" w:rsidR="00217F6D" w:rsidRPr="00E84D84" w:rsidRDefault="00557350">
      <w:pPr>
        <w:pStyle w:val="P68B1DB1-Normal1"/>
        <w:spacing w:before="60" w:after="60"/>
        <w:ind w:left="360"/>
      </w:pPr>
      <w:r w:rsidRPr="00E84D84">
        <w:t>APPENDIX 1: SANCTIONS DUE TO THE VIOLATION OF THE HSE REQUIREMENTS</w:t>
      </w:r>
    </w:p>
    <w:p w14:paraId="7C45D7C0" w14:textId="77777777" w:rsidR="00217F6D" w:rsidRPr="00E84D84" w:rsidRDefault="00217F6D">
      <w:pPr>
        <w:spacing w:before="60" w:after="60"/>
        <w:ind w:left="360"/>
        <w:jc w:val="center"/>
        <w:rPr>
          <w:rFonts w:ascii="Arial" w:hAnsi="Arial" w:cs="Arial"/>
          <w:b/>
        </w:rPr>
      </w:pPr>
    </w:p>
    <w:p w14:paraId="1E72E513" w14:textId="77777777" w:rsidR="00217F6D" w:rsidRPr="00E84D84" w:rsidRDefault="00557350">
      <w:pPr>
        <w:pStyle w:val="P68B1DB1-Normal2"/>
        <w:numPr>
          <w:ilvl w:val="1"/>
          <w:numId w:val="7"/>
        </w:numPr>
        <w:spacing w:before="120" w:after="120" w:line="276" w:lineRule="auto"/>
        <w:jc w:val="both"/>
      </w:pPr>
      <w:r w:rsidRPr="00E84D84">
        <w:t>If the employees of the Contractor and/or persons engaged to provide services / perform the works that are the subject of the Contract, violate any of the provisions of the Agreement on Occupational Health and Safety, Environmental Protection and Fire Safety, hereinafter referred to as the "HSE Agreement", the Contracting Authority shall be entitled to:</w:t>
      </w:r>
    </w:p>
    <w:p w14:paraId="38CADB5A" w14:textId="77777777" w:rsidR="00217F6D" w:rsidRPr="00E84D84" w:rsidRDefault="00557350">
      <w:pPr>
        <w:pStyle w:val="P68B1DB1-Normal2"/>
        <w:numPr>
          <w:ilvl w:val="2"/>
          <w:numId w:val="7"/>
        </w:numPr>
        <w:spacing w:before="120" w:after="120" w:line="276" w:lineRule="auto"/>
        <w:ind w:left="562" w:hanging="562"/>
        <w:jc w:val="both"/>
      </w:pPr>
      <w:r w:rsidRPr="00E84D84">
        <w:t>Give the employee and/or the person otherwise engaged by the Contractor a verbal warning and send a written notice thereof to the Contractor;</w:t>
      </w:r>
      <w:bookmarkStart w:id="0" w:name="_GoBack"/>
      <w:bookmarkEnd w:id="0"/>
    </w:p>
    <w:p w14:paraId="594DD02E" w14:textId="77777777" w:rsidR="00217F6D" w:rsidRPr="00E84D84" w:rsidRDefault="00557350">
      <w:pPr>
        <w:pStyle w:val="P68B1DB1-Normal2"/>
        <w:numPr>
          <w:ilvl w:val="2"/>
          <w:numId w:val="7"/>
        </w:numPr>
        <w:spacing w:before="120" w:after="120" w:line="276" w:lineRule="auto"/>
        <w:ind w:left="562" w:hanging="562"/>
        <w:jc w:val="both"/>
      </w:pPr>
      <w:r w:rsidRPr="00E84D84">
        <w:t>Warn the employee or the person otherwise engaged by the Contractor in writing and send a notice thereof to the Contractor;</w:t>
      </w:r>
    </w:p>
    <w:p w14:paraId="19384F4D" w14:textId="77777777" w:rsidR="00217F6D" w:rsidRPr="00E84D84" w:rsidRDefault="00557350">
      <w:pPr>
        <w:pStyle w:val="P68B1DB1-Normal2"/>
        <w:numPr>
          <w:ilvl w:val="2"/>
          <w:numId w:val="7"/>
        </w:numPr>
        <w:spacing w:before="120" w:after="120" w:line="276" w:lineRule="auto"/>
        <w:ind w:left="562" w:hanging="562"/>
        <w:jc w:val="both"/>
      </w:pPr>
      <w:r w:rsidRPr="00E84D84">
        <w:t>In the event that the line manager of the Contractor organizes the work in a manner that is contrary to the "HSE Golden Rules", the Contracting Authority is obliged to remove the person in question from the location by sending a notice to the signatories of the Contract.</w:t>
      </w:r>
    </w:p>
    <w:p w14:paraId="2047079A" w14:textId="77777777" w:rsidR="00217F6D" w:rsidRPr="00E84D84" w:rsidRDefault="00557350">
      <w:pPr>
        <w:pStyle w:val="P68B1DB1-Normal2"/>
        <w:numPr>
          <w:ilvl w:val="2"/>
          <w:numId w:val="7"/>
        </w:numPr>
        <w:spacing w:before="120" w:after="120" w:line="276" w:lineRule="auto"/>
        <w:ind w:left="562" w:hanging="562"/>
        <w:jc w:val="both"/>
      </w:pPr>
      <w:r w:rsidRPr="00E84D84">
        <w:t>To prohibit access to the site and/or premises to the employee and/or the person otherwise engaged by the Contractor for a period of 5, 15, 30 or 90 days and send a notice thereof to the Contractor. This sanction may also be imposed by prohibition of access to the site by vehicle or prohibition of bringing any equipment, resources or tools to the site.</w:t>
      </w:r>
    </w:p>
    <w:p w14:paraId="5FFB757C" w14:textId="77777777" w:rsidR="00217F6D" w:rsidRPr="00E84D84" w:rsidRDefault="00557350">
      <w:pPr>
        <w:pStyle w:val="P68B1DB1-Normal2"/>
        <w:numPr>
          <w:ilvl w:val="2"/>
          <w:numId w:val="7"/>
        </w:numPr>
        <w:spacing w:before="120" w:after="120" w:line="276" w:lineRule="auto"/>
        <w:ind w:left="562" w:hanging="562"/>
        <w:jc w:val="both"/>
      </w:pPr>
      <w:r w:rsidRPr="00E84D84">
        <w:t xml:space="preserve">The Parties agree that, in the event of a violation of the rules in the field of OSH, EP and FP (hereinafter: HSE) by the Contractor, a record shall be made stating the violation of the provisions of Article 1 of the HSE Agreement, and signed by the authorized representatives of the Parties. Such record shall be construed as legally valid even if signed solely by the Contracting Authority (with the obligation of notifying the Contractor thereof) in cases when such record is supported by concrete evidence of irregularities on the part of the Contractor and/or person(s) </w:t>
      </w:r>
    </w:p>
    <w:p w14:paraId="4CD70E62" w14:textId="77777777" w:rsidR="00217F6D" w:rsidRPr="00E84D84" w:rsidRDefault="00557350">
      <w:pPr>
        <w:pStyle w:val="P68B1DB1-Normal2"/>
        <w:numPr>
          <w:ilvl w:val="2"/>
          <w:numId w:val="7"/>
        </w:numPr>
        <w:spacing w:before="120" w:after="120" w:line="276" w:lineRule="auto"/>
        <w:ind w:left="562" w:hanging="562"/>
        <w:jc w:val="both"/>
      </w:pPr>
      <w:r w:rsidRPr="00E84D84">
        <w:t>The Contracting Authority and the Contractor shall work together to apply safety regulations through their authorised persons and services;</w:t>
      </w:r>
    </w:p>
    <w:p w14:paraId="714F9480" w14:textId="77777777" w:rsidR="00217F6D" w:rsidRPr="00E84D84" w:rsidRDefault="00557350">
      <w:pPr>
        <w:pStyle w:val="P68B1DB1-Normal2"/>
        <w:numPr>
          <w:ilvl w:val="2"/>
          <w:numId w:val="7"/>
        </w:numPr>
        <w:spacing w:before="120" w:after="120" w:line="276" w:lineRule="auto"/>
        <w:ind w:left="562" w:hanging="562"/>
        <w:jc w:val="both"/>
      </w:pPr>
      <w:r w:rsidRPr="00E84D84">
        <w:t>Failure to perform, partial performance or breach of obligations under the HSE Agreement may be the reason for the compensation to be made by the Contractor to the Contracting Authority in the event that it is caused by the employees of the Contractor and/or other persons engaged to provide services / perform works, due to the violation of the provisions of the HSE Agreement and the internal procedures in force at the Contracting Authority by the employees of the Contractor and/or all other persons engaged to provide services / perform works;</w:t>
      </w:r>
    </w:p>
    <w:p w14:paraId="1500D69B" w14:textId="77777777" w:rsidR="00217F6D" w:rsidRPr="00E84D84" w:rsidRDefault="00557350">
      <w:pPr>
        <w:pStyle w:val="P68B1DB1-Normal2"/>
        <w:numPr>
          <w:ilvl w:val="2"/>
          <w:numId w:val="7"/>
        </w:numPr>
        <w:spacing w:before="120" w:after="120" w:line="276" w:lineRule="auto"/>
        <w:ind w:left="562" w:hanging="562"/>
        <w:jc w:val="both"/>
      </w:pPr>
      <w:r w:rsidRPr="00E84D84">
        <w:t>The Contracting Authority shall have the right to terminate the Contract if the Contractor is in full or partial default or violation of the obligations under this Annex, without the right to claim compensation for any damage arising from such termination of the Contract.</w:t>
      </w:r>
    </w:p>
    <w:p w14:paraId="5C35C58F" w14:textId="77777777" w:rsidR="00217F6D" w:rsidRPr="00E84D84" w:rsidRDefault="00557350">
      <w:pPr>
        <w:pStyle w:val="P68B1DB1-Normal2"/>
        <w:numPr>
          <w:ilvl w:val="2"/>
          <w:numId w:val="7"/>
        </w:numPr>
        <w:spacing w:before="60" w:after="60" w:line="276" w:lineRule="auto"/>
        <w:ind w:left="567"/>
        <w:jc w:val="both"/>
      </w:pPr>
      <w:r w:rsidRPr="00E84D84">
        <w:t>Based on the record referred to in paragraph 1.1.5. of the HSE Agreement, the Contracting Authority shall make the Calculation of the contractual penalty, for which it shall be entitled to reduce the amount of the invoice for payment in the following accounting period. Based on the calculated contractual penalty, the Contracting Authority is obliged to submit the calculation of the contractual penalty. The Contracting Authority shall have the right to enforce the contractual penalty in the following amounts:</w:t>
      </w:r>
    </w:p>
    <w:p w14:paraId="15E8E335" w14:textId="77777777" w:rsidR="00217F6D" w:rsidRPr="00E84D84" w:rsidRDefault="00217F6D">
      <w:pPr>
        <w:spacing w:before="60" w:after="60"/>
        <w:jc w:val="both"/>
        <w:rPr>
          <w:rFonts w:ascii="Arial" w:hAnsi="Arial" w:cs="Arial"/>
        </w:rPr>
      </w:pPr>
    </w:p>
    <w:p w14:paraId="22611D15" w14:textId="77777777" w:rsidR="00217F6D" w:rsidRPr="00E84D84" w:rsidRDefault="00557350">
      <w:pPr>
        <w:pStyle w:val="P68B1DB1-Normal3"/>
        <w:spacing w:after="160" w:line="259" w:lineRule="auto"/>
      </w:pPr>
      <w:r w:rsidRPr="00E84D84">
        <w:br w:type="page"/>
      </w:r>
    </w:p>
    <w:p w14:paraId="02A56448" w14:textId="77777777" w:rsidR="00217F6D" w:rsidRPr="00E84D84" w:rsidRDefault="00217F6D">
      <w:pPr>
        <w:spacing w:before="60" w:after="60"/>
        <w:jc w:val="both"/>
        <w:rPr>
          <w:rFonts w:ascii="Arial" w:hAnsi="Arial" w:cs="Arial"/>
          <w:sz w:val="10"/>
        </w:rPr>
      </w:pPr>
    </w:p>
    <w:tbl>
      <w:tblPr>
        <w:tblStyle w:val="TableGrid"/>
        <w:tblW w:w="8267" w:type="dxa"/>
        <w:jc w:val="center"/>
        <w:tblLook w:val="04A0" w:firstRow="1" w:lastRow="0" w:firstColumn="1" w:lastColumn="0" w:noHBand="0" w:noVBand="1"/>
      </w:tblPr>
      <w:tblGrid>
        <w:gridCol w:w="4820"/>
        <w:gridCol w:w="3447"/>
      </w:tblGrid>
      <w:tr w:rsidR="00E84D84" w:rsidRPr="00E84D84" w14:paraId="17F36B03" w14:textId="77777777">
        <w:trPr>
          <w:cantSplit/>
          <w:jc w:val="center"/>
        </w:trPr>
        <w:tc>
          <w:tcPr>
            <w:tcW w:w="4820" w:type="dxa"/>
            <w:vAlign w:val="center"/>
          </w:tcPr>
          <w:p w14:paraId="1E04D3BB" w14:textId="77777777" w:rsidR="00217F6D" w:rsidRPr="00E84D84" w:rsidRDefault="00557350">
            <w:pPr>
              <w:pStyle w:val="P68B1DB1-Normal4"/>
              <w:spacing w:before="60" w:after="60"/>
              <w:jc w:val="center"/>
            </w:pPr>
            <w:r w:rsidRPr="00E84D84">
              <w:t>Violation of HSE requirements</w:t>
            </w:r>
          </w:p>
        </w:tc>
        <w:tc>
          <w:tcPr>
            <w:tcW w:w="3447" w:type="dxa"/>
            <w:vAlign w:val="center"/>
          </w:tcPr>
          <w:p w14:paraId="3A3B81E8" w14:textId="77777777" w:rsidR="00217F6D" w:rsidRPr="00E84D84" w:rsidRDefault="00557350">
            <w:pPr>
              <w:pStyle w:val="P68B1DB1-Normal4"/>
              <w:spacing w:before="60" w:after="60"/>
              <w:ind w:hanging="25"/>
              <w:jc w:val="center"/>
            </w:pPr>
            <w:r w:rsidRPr="00E84D84">
              <w:t>Sanction</w:t>
            </w:r>
          </w:p>
        </w:tc>
      </w:tr>
      <w:tr w:rsidR="00E84D84" w:rsidRPr="00E84D84" w14:paraId="2F947FC3" w14:textId="77777777">
        <w:trPr>
          <w:cantSplit/>
          <w:trHeight w:val="850"/>
          <w:jc w:val="center"/>
        </w:trPr>
        <w:tc>
          <w:tcPr>
            <w:tcW w:w="4820" w:type="dxa"/>
            <w:vAlign w:val="center"/>
          </w:tcPr>
          <w:p w14:paraId="705D21BC" w14:textId="77777777" w:rsidR="00217F6D" w:rsidRPr="00E84D84" w:rsidRDefault="00557350">
            <w:pPr>
              <w:pStyle w:val="P68B1DB1-Normal5"/>
              <w:jc w:val="both"/>
              <w:rPr>
                <w:color w:val="auto"/>
              </w:rPr>
            </w:pPr>
            <w:r w:rsidRPr="00E84D84">
              <w:rPr>
                <w:color w:val="auto"/>
                <w:sz w:val="18"/>
              </w:rPr>
              <w:t>Contrary to item 2.2 of this Agreement, in the event of a declaration of an emergency, state of emergency, war danger, natural disaster, epidemic;</w:t>
            </w:r>
            <w:r w:rsidRPr="00E84D84">
              <w:rPr>
                <w:color w:val="auto"/>
              </w:rPr>
              <w:t xml:space="preserve"> </w:t>
            </w:r>
          </w:p>
        </w:tc>
        <w:tc>
          <w:tcPr>
            <w:tcW w:w="3447" w:type="dxa"/>
            <w:vAlign w:val="center"/>
          </w:tcPr>
          <w:p w14:paraId="3FE42CB9" w14:textId="77777777" w:rsidR="00217F6D" w:rsidRPr="00E84D84" w:rsidRDefault="00557350">
            <w:pPr>
              <w:pStyle w:val="P68B1DB1-Normal6"/>
              <w:spacing w:before="60" w:after="60"/>
              <w:ind w:hanging="25"/>
              <w:rPr>
                <w:color w:val="auto"/>
              </w:rPr>
            </w:pPr>
            <w:r w:rsidRPr="00E84D84">
              <w:rPr>
                <w:color w:val="auto"/>
              </w:rPr>
              <w:t>RSD 200,000.00 – for each case established by the Contracting Authority</w:t>
            </w:r>
          </w:p>
        </w:tc>
      </w:tr>
      <w:tr w:rsidR="00E84D84" w:rsidRPr="00E84D84" w14:paraId="29E97D8C" w14:textId="77777777">
        <w:trPr>
          <w:cantSplit/>
          <w:jc w:val="center"/>
        </w:trPr>
        <w:tc>
          <w:tcPr>
            <w:tcW w:w="4820" w:type="dxa"/>
            <w:vAlign w:val="center"/>
          </w:tcPr>
          <w:p w14:paraId="6EF62B69" w14:textId="77777777" w:rsidR="00217F6D" w:rsidRPr="00E84D84" w:rsidRDefault="00557350">
            <w:pPr>
              <w:pStyle w:val="P68B1DB1-Normal7"/>
              <w:spacing w:before="60" w:after="60"/>
              <w:ind w:hanging="964"/>
            </w:pPr>
            <w:r w:rsidRPr="00E84D84">
              <w:t></w:t>
            </w:r>
            <w:r w:rsidRPr="00E84D84">
              <w:tab/>
              <w:t>Non-reporting of HSE incidents to the Contracting Authority</w:t>
            </w:r>
          </w:p>
        </w:tc>
        <w:tc>
          <w:tcPr>
            <w:tcW w:w="3447" w:type="dxa"/>
            <w:vAlign w:val="center"/>
          </w:tcPr>
          <w:p w14:paraId="74EC5799" w14:textId="77777777" w:rsidR="00217F6D" w:rsidRPr="00E84D84" w:rsidRDefault="00557350">
            <w:pPr>
              <w:pStyle w:val="P68B1DB1-Normal7"/>
              <w:spacing w:before="60" w:after="60"/>
              <w:ind w:hanging="25"/>
            </w:pPr>
            <w:r w:rsidRPr="00E84D84">
              <w:t>RSD 20,000 for each day of delay;</w:t>
            </w:r>
          </w:p>
        </w:tc>
      </w:tr>
      <w:tr w:rsidR="00E84D84" w:rsidRPr="00E84D84" w14:paraId="43D45B00" w14:textId="77777777">
        <w:trPr>
          <w:cantSplit/>
          <w:jc w:val="center"/>
        </w:trPr>
        <w:tc>
          <w:tcPr>
            <w:tcW w:w="4820" w:type="dxa"/>
            <w:vAlign w:val="center"/>
          </w:tcPr>
          <w:p w14:paraId="7D822C29" w14:textId="77777777" w:rsidR="00217F6D" w:rsidRPr="00E84D84" w:rsidRDefault="00557350">
            <w:pPr>
              <w:pStyle w:val="P68B1DB1-Normal7"/>
              <w:spacing w:before="60" w:after="60"/>
              <w:ind w:hanging="964"/>
            </w:pPr>
            <w:r w:rsidRPr="00E84D84">
              <w:t></w:t>
            </w:r>
            <w:r w:rsidRPr="00E84D84">
              <w:tab/>
              <w:t>Non-reporting of HSE incidents by the Contracting Authority;</w:t>
            </w:r>
          </w:p>
        </w:tc>
        <w:tc>
          <w:tcPr>
            <w:tcW w:w="3447" w:type="dxa"/>
            <w:vAlign w:val="center"/>
          </w:tcPr>
          <w:p w14:paraId="05E52BF7" w14:textId="77777777" w:rsidR="00217F6D" w:rsidRPr="00E84D84" w:rsidRDefault="00557350">
            <w:pPr>
              <w:pStyle w:val="P68B1DB1-Normal7"/>
              <w:spacing w:before="60" w:after="60"/>
              <w:ind w:hanging="25"/>
            </w:pPr>
            <w:r w:rsidRPr="00E84D84">
              <w:t>RSD 100,000 for each subsequently determined case;</w:t>
            </w:r>
          </w:p>
        </w:tc>
      </w:tr>
      <w:tr w:rsidR="00E84D84" w:rsidRPr="00E84D84" w14:paraId="696F5F9C" w14:textId="77777777">
        <w:trPr>
          <w:cantSplit/>
          <w:jc w:val="center"/>
        </w:trPr>
        <w:tc>
          <w:tcPr>
            <w:tcW w:w="4820" w:type="dxa"/>
            <w:vAlign w:val="center"/>
          </w:tcPr>
          <w:p w14:paraId="44B3F8A6" w14:textId="77777777" w:rsidR="00217F6D" w:rsidRPr="00E84D84" w:rsidRDefault="00557350">
            <w:pPr>
              <w:pStyle w:val="P68B1DB1-Normal7"/>
              <w:spacing w:before="60" w:after="60"/>
            </w:pPr>
            <w:r w:rsidRPr="00E84D84">
              <w:t>Failure to carry out the prescribed medical and sanitary examinations of the Contractor's employees and/or persons engaged by the Contractor;</w:t>
            </w:r>
          </w:p>
        </w:tc>
        <w:tc>
          <w:tcPr>
            <w:tcW w:w="3447" w:type="dxa"/>
            <w:vAlign w:val="center"/>
          </w:tcPr>
          <w:p w14:paraId="4756D67D" w14:textId="77777777" w:rsidR="00217F6D" w:rsidRPr="00E84D84" w:rsidRDefault="00557350">
            <w:pPr>
              <w:pStyle w:val="P68B1DB1-Normal7"/>
              <w:spacing w:before="60" w:after="60"/>
              <w:ind w:hanging="25"/>
            </w:pPr>
            <w:r w:rsidRPr="00E84D84">
              <w:t>RSD 20,000 for each employee and/or for each person engaged individually;</w:t>
            </w:r>
          </w:p>
        </w:tc>
      </w:tr>
      <w:tr w:rsidR="00E84D84" w:rsidRPr="00E84D84" w14:paraId="1C538D75" w14:textId="77777777">
        <w:trPr>
          <w:cantSplit/>
          <w:jc w:val="center"/>
        </w:trPr>
        <w:tc>
          <w:tcPr>
            <w:tcW w:w="4820" w:type="dxa"/>
            <w:vAlign w:val="center"/>
          </w:tcPr>
          <w:p w14:paraId="70B3DA95" w14:textId="77777777" w:rsidR="00217F6D" w:rsidRPr="00E84D84" w:rsidRDefault="00557350">
            <w:pPr>
              <w:pStyle w:val="P68B1DB1-Normal7"/>
              <w:spacing w:before="60" w:after="60"/>
            </w:pPr>
            <w:r w:rsidRPr="00E84D84">
              <w:t>Failure to register the employee's and/or person's health insurance with the Contractor;</w:t>
            </w:r>
          </w:p>
        </w:tc>
        <w:tc>
          <w:tcPr>
            <w:tcW w:w="3447" w:type="dxa"/>
            <w:vAlign w:val="center"/>
          </w:tcPr>
          <w:p w14:paraId="3ED56A15" w14:textId="77777777" w:rsidR="00217F6D" w:rsidRPr="00E84D84" w:rsidRDefault="00557350">
            <w:pPr>
              <w:pStyle w:val="P68B1DB1-Normal7"/>
              <w:spacing w:before="60" w:after="60"/>
              <w:ind w:hanging="25"/>
            </w:pPr>
            <w:r w:rsidRPr="00E84D84">
              <w:t>50,000 RSD for each employee and/or for each person engaged individually;</w:t>
            </w:r>
          </w:p>
        </w:tc>
      </w:tr>
      <w:tr w:rsidR="00E84D84" w:rsidRPr="00E84D84" w14:paraId="068EA364" w14:textId="77777777">
        <w:trPr>
          <w:cantSplit/>
          <w:jc w:val="center"/>
        </w:trPr>
        <w:tc>
          <w:tcPr>
            <w:tcW w:w="4820" w:type="dxa"/>
            <w:vAlign w:val="center"/>
          </w:tcPr>
          <w:p w14:paraId="4C669593" w14:textId="77777777" w:rsidR="00217F6D" w:rsidRPr="00E84D84" w:rsidRDefault="00557350">
            <w:pPr>
              <w:pStyle w:val="P68B1DB1-Normal7"/>
              <w:spacing w:before="60" w:after="60"/>
            </w:pPr>
            <w:r w:rsidRPr="00E84D84">
              <w:t>Work of an employee with an expired periodic medical examination (for employees with high-risk jobs entering hazard zones);</w:t>
            </w:r>
          </w:p>
        </w:tc>
        <w:tc>
          <w:tcPr>
            <w:tcW w:w="3447" w:type="dxa"/>
            <w:vAlign w:val="center"/>
          </w:tcPr>
          <w:p w14:paraId="1684FA9A" w14:textId="77777777" w:rsidR="00217F6D" w:rsidRPr="00E84D84" w:rsidRDefault="00557350">
            <w:pPr>
              <w:pStyle w:val="P68B1DB1-Normal7"/>
              <w:spacing w:before="60" w:after="60"/>
              <w:ind w:hanging="25"/>
            </w:pPr>
            <w:r w:rsidRPr="00E84D84">
              <w:t>RSD 20,000 for each employee and/or for each person engaged individually;</w:t>
            </w:r>
          </w:p>
        </w:tc>
      </w:tr>
      <w:tr w:rsidR="00E84D84" w:rsidRPr="00E84D84" w14:paraId="197C45AE" w14:textId="77777777">
        <w:trPr>
          <w:cantSplit/>
          <w:jc w:val="center"/>
        </w:trPr>
        <w:tc>
          <w:tcPr>
            <w:tcW w:w="4820" w:type="dxa"/>
            <w:vAlign w:val="center"/>
          </w:tcPr>
          <w:p w14:paraId="291EE4B5" w14:textId="77777777" w:rsidR="00217F6D" w:rsidRPr="00E84D84" w:rsidRDefault="00557350">
            <w:pPr>
              <w:pStyle w:val="P68B1DB1-Normal7"/>
              <w:spacing w:before="60" w:after="60"/>
            </w:pPr>
            <w:r w:rsidRPr="00E84D84">
              <w:t>Absence or non-use of the prescribed PPE by the Contractor's employees and/or persons engaged by the Contractor, for the first detected case;</w:t>
            </w:r>
          </w:p>
        </w:tc>
        <w:tc>
          <w:tcPr>
            <w:tcW w:w="3447" w:type="dxa"/>
            <w:vAlign w:val="center"/>
          </w:tcPr>
          <w:p w14:paraId="2138C222" w14:textId="77777777" w:rsidR="00217F6D" w:rsidRPr="00E84D84" w:rsidRDefault="00557350">
            <w:pPr>
              <w:pStyle w:val="P68B1DB1-Normal7"/>
              <w:spacing w:before="60" w:after="60"/>
              <w:ind w:hanging="25"/>
            </w:pPr>
            <w:r w:rsidRPr="00E84D84">
              <w:t>RSD 20,000 for each identified case of an employee and/or for each person engaged individually;</w:t>
            </w:r>
          </w:p>
        </w:tc>
      </w:tr>
      <w:tr w:rsidR="00E84D84" w:rsidRPr="00E84D84" w14:paraId="634B9855" w14:textId="77777777">
        <w:trPr>
          <w:cantSplit/>
          <w:trHeight w:val="546"/>
          <w:jc w:val="center"/>
        </w:trPr>
        <w:tc>
          <w:tcPr>
            <w:tcW w:w="4820" w:type="dxa"/>
            <w:vAlign w:val="center"/>
          </w:tcPr>
          <w:p w14:paraId="4F89E7F2" w14:textId="77777777" w:rsidR="00217F6D" w:rsidRPr="00E84D84" w:rsidRDefault="00557350">
            <w:pPr>
              <w:pStyle w:val="P68B1DB1-Normal7"/>
              <w:spacing w:before="60" w:after="60"/>
            </w:pPr>
            <w:r w:rsidRPr="00E84D84">
              <w:t>Absence or non-use of the prescribed PPE by the Contractor's employees and/or persons engaged by the Contractor, for the second repeated case;</w:t>
            </w:r>
          </w:p>
        </w:tc>
        <w:tc>
          <w:tcPr>
            <w:tcW w:w="3447" w:type="dxa"/>
            <w:vAlign w:val="center"/>
          </w:tcPr>
          <w:p w14:paraId="7894108B" w14:textId="77777777" w:rsidR="00217F6D" w:rsidRPr="00E84D84" w:rsidRDefault="00557350">
            <w:pPr>
              <w:pStyle w:val="P68B1DB1-Normal7"/>
              <w:spacing w:before="60" w:after="60"/>
              <w:ind w:hanging="25"/>
            </w:pPr>
            <w:r w:rsidRPr="00E84D84">
              <w:t>RSD 50,000 for each detected case of an employee and/or for each person engaged individually;</w:t>
            </w:r>
          </w:p>
        </w:tc>
      </w:tr>
      <w:tr w:rsidR="00E84D84" w:rsidRPr="00E84D84" w14:paraId="3F396D6C" w14:textId="77777777">
        <w:trPr>
          <w:cantSplit/>
          <w:trHeight w:val="871"/>
          <w:jc w:val="center"/>
        </w:trPr>
        <w:tc>
          <w:tcPr>
            <w:tcW w:w="4820" w:type="dxa"/>
            <w:vAlign w:val="center"/>
          </w:tcPr>
          <w:p w14:paraId="661FEE30" w14:textId="77777777" w:rsidR="00217F6D" w:rsidRPr="00E84D84" w:rsidRDefault="00557350">
            <w:pPr>
              <w:pStyle w:val="P68B1DB1-Normal7"/>
              <w:spacing w:before="60" w:after="60"/>
            </w:pPr>
            <w:r w:rsidRPr="00E84D84">
              <w:t>Absence or non-use of the prescribed PPE by the Contractor's employees and/or persons engaged by the Contractor, for the third repeated case;</w:t>
            </w:r>
          </w:p>
        </w:tc>
        <w:tc>
          <w:tcPr>
            <w:tcW w:w="3447" w:type="dxa"/>
            <w:vAlign w:val="center"/>
          </w:tcPr>
          <w:p w14:paraId="72018432" w14:textId="77777777" w:rsidR="00217F6D" w:rsidRPr="00E84D84" w:rsidRDefault="00557350">
            <w:pPr>
              <w:pStyle w:val="P68B1DB1-Normal7"/>
              <w:spacing w:before="60" w:after="60"/>
            </w:pPr>
            <w:r w:rsidRPr="00E84D84">
              <w:t>RSD 100,000 for each identified case of an employee and/or for each person engaged individually;</w:t>
            </w:r>
          </w:p>
        </w:tc>
      </w:tr>
      <w:tr w:rsidR="00E84D84" w:rsidRPr="00E84D84" w14:paraId="33B9A3F2" w14:textId="77777777">
        <w:trPr>
          <w:cantSplit/>
          <w:jc w:val="center"/>
        </w:trPr>
        <w:tc>
          <w:tcPr>
            <w:tcW w:w="4820" w:type="dxa"/>
            <w:vAlign w:val="center"/>
          </w:tcPr>
          <w:p w14:paraId="19279A6F" w14:textId="77777777" w:rsidR="00217F6D" w:rsidRPr="00E84D84" w:rsidRDefault="00557350">
            <w:pPr>
              <w:pStyle w:val="P68B1DB1-Normal7"/>
              <w:spacing w:before="60" w:after="60"/>
            </w:pPr>
            <w:r w:rsidRPr="00E84D84">
              <w:t xml:space="preserve">Absence or non-use of the prescribed PPE by the Contractor's employees and/or persons engaged by the Contractor, for the fourth detected case; </w:t>
            </w:r>
          </w:p>
        </w:tc>
        <w:tc>
          <w:tcPr>
            <w:tcW w:w="3447" w:type="dxa"/>
            <w:vAlign w:val="center"/>
          </w:tcPr>
          <w:p w14:paraId="1F5C51C5" w14:textId="77777777" w:rsidR="00217F6D" w:rsidRPr="00E84D84" w:rsidRDefault="00557350">
            <w:pPr>
              <w:pStyle w:val="P68B1DB1-Normal7"/>
              <w:spacing w:before="60" w:after="60"/>
            </w:pPr>
            <w:r w:rsidRPr="00E84D84">
              <w:t>It is possible to initiate the procedure for cancellation/termination of the contract with the Contractor;</w:t>
            </w:r>
          </w:p>
        </w:tc>
      </w:tr>
      <w:tr w:rsidR="00E84D84" w:rsidRPr="00E84D84" w14:paraId="653E4C36" w14:textId="77777777">
        <w:trPr>
          <w:cantSplit/>
          <w:jc w:val="center"/>
        </w:trPr>
        <w:tc>
          <w:tcPr>
            <w:tcW w:w="4820" w:type="dxa"/>
            <w:vAlign w:val="center"/>
          </w:tcPr>
          <w:p w14:paraId="73D34949" w14:textId="77777777" w:rsidR="00217F6D" w:rsidRPr="00E84D84" w:rsidRDefault="00557350">
            <w:pPr>
              <w:pStyle w:val="P68B1DB1-Normal7"/>
              <w:spacing w:before="60" w:after="60"/>
            </w:pPr>
            <w:r w:rsidRPr="00E84D84">
              <w:t>Absence or non-use of the prescribed PPE by the Contractor's employees and/or persons engaged by the Contractor for high-risk activities  (hot jobs, work at height, work indoors, digging and excavation, works with equipment and plants under voltage, works in the Ex zone);</w:t>
            </w:r>
          </w:p>
        </w:tc>
        <w:tc>
          <w:tcPr>
            <w:tcW w:w="3447" w:type="dxa"/>
            <w:vAlign w:val="center"/>
          </w:tcPr>
          <w:p w14:paraId="0BAF7593" w14:textId="77777777" w:rsidR="00217F6D" w:rsidRPr="00E84D84" w:rsidRDefault="00557350">
            <w:pPr>
              <w:pStyle w:val="P68B1DB1-Normal7"/>
              <w:spacing w:before="60" w:after="60"/>
            </w:pPr>
            <w:r w:rsidRPr="00E84D84">
              <w:t>RSD 200,000 for each identified case of an employee and/or for each person engaged individually;</w:t>
            </w:r>
          </w:p>
        </w:tc>
      </w:tr>
      <w:tr w:rsidR="00E84D84" w:rsidRPr="00E84D84" w14:paraId="249B7B33" w14:textId="77777777">
        <w:trPr>
          <w:cantSplit/>
          <w:jc w:val="center"/>
        </w:trPr>
        <w:tc>
          <w:tcPr>
            <w:tcW w:w="4820" w:type="dxa"/>
            <w:vAlign w:val="center"/>
          </w:tcPr>
          <w:p w14:paraId="21FE9C38" w14:textId="77777777" w:rsidR="00217F6D" w:rsidRPr="00E84D84" w:rsidRDefault="00557350">
            <w:pPr>
              <w:pStyle w:val="P68B1DB1-Normal7"/>
              <w:spacing w:before="60" w:after="60"/>
            </w:pPr>
            <w:r w:rsidRPr="00E84D84">
              <w:t>Contractor's employees and/or persons engaged by the Contractor smoking or using open flames in non-designated areas;</w:t>
            </w:r>
          </w:p>
        </w:tc>
        <w:tc>
          <w:tcPr>
            <w:tcW w:w="3447" w:type="dxa"/>
            <w:vAlign w:val="center"/>
          </w:tcPr>
          <w:p w14:paraId="3FBBD9B3" w14:textId="77777777" w:rsidR="00217F6D" w:rsidRPr="00E84D84" w:rsidRDefault="00557350">
            <w:pPr>
              <w:pStyle w:val="P68B1DB1-Normal7"/>
              <w:spacing w:before="60" w:after="60"/>
            </w:pPr>
            <w:r w:rsidRPr="00E84D84">
              <w:t>RSD 200,000 for each identified case;</w:t>
            </w:r>
          </w:p>
        </w:tc>
      </w:tr>
      <w:tr w:rsidR="00E84D84" w:rsidRPr="00E84D84" w14:paraId="571E52E4" w14:textId="77777777">
        <w:trPr>
          <w:cantSplit/>
          <w:jc w:val="center"/>
        </w:trPr>
        <w:tc>
          <w:tcPr>
            <w:tcW w:w="4820" w:type="dxa"/>
            <w:vAlign w:val="center"/>
          </w:tcPr>
          <w:p w14:paraId="7BD21ED4" w14:textId="77777777" w:rsidR="00217F6D" w:rsidRPr="00E84D84" w:rsidRDefault="00557350">
            <w:pPr>
              <w:pStyle w:val="P68B1DB1-Normal7"/>
              <w:spacing w:before="60" w:after="60"/>
            </w:pPr>
            <w:r w:rsidRPr="00E84D84">
              <w:t>Lack of records on the laws and regulations defined by the trainings, qualifications, as well as the introductory trainings for OSH with the Contracting Authority, the Contractor's employees and/or persons engaged by the Contractor;</w:t>
            </w:r>
          </w:p>
        </w:tc>
        <w:tc>
          <w:tcPr>
            <w:tcW w:w="3447" w:type="dxa"/>
            <w:vAlign w:val="center"/>
          </w:tcPr>
          <w:p w14:paraId="46F599E9" w14:textId="77777777" w:rsidR="00217F6D" w:rsidRPr="00E84D84" w:rsidRDefault="00557350">
            <w:pPr>
              <w:pStyle w:val="P68B1DB1-Normal7"/>
              <w:spacing w:before="60" w:after="60"/>
            </w:pPr>
            <w:r w:rsidRPr="00E84D84">
              <w:t>RSD 20,000 for each employee and/or for each person engaged individually;</w:t>
            </w:r>
          </w:p>
        </w:tc>
      </w:tr>
      <w:tr w:rsidR="00E84D84" w:rsidRPr="00E84D84" w14:paraId="2EA6492E" w14:textId="77777777">
        <w:trPr>
          <w:cantSplit/>
          <w:jc w:val="center"/>
        </w:trPr>
        <w:tc>
          <w:tcPr>
            <w:tcW w:w="4820" w:type="dxa"/>
            <w:vAlign w:val="center"/>
          </w:tcPr>
          <w:p w14:paraId="415EC71A" w14:textId="77777777" w:rsidR="00217F6D" w:rsidRPr="00E84D84" w:rsidRDefault="00557350">
            <w:pPr>
              <w:pStyle w:val="P68B1DB1-Normal7"/>
              <w:spacing w:before="60" w:after="60"/>
            </w:pPr>
            <w:r w:rsidRPr="00E84D84">
              <w:t>Failure to have available valid expert findings, inspection reports, documents of conformity or certificates / permits for equipment, means, instruments or tools used in the work processes by the Contractor's employees and/or persons engaged by the Contractor;</w:t>
            </w:r>
          </w:p>
        </w:tc>
        <w:tc>
          <w:tcPr>
            <w:tcW w:w="3447" w:type="dxa"/>
            <w:vAlign w:val="center"/>
          </w:tcPr>
          <w:p w14:paraId="6C08F4DA" w14:textId="77777777" w:rsidR="00217F6D" w:rsidRPr="00E84D84" w:rsidRDefault="00557350">
            <w:pPr>
              <w:pStyle w:val="P68B1DB1-Normal7"/>
              <w:spacing w:before="60" w:after="60"/>
            </w:pPr>
            <w:r w:rsidRPr="00E84D84">
              <w:t>RSD 50,000 for each identified case;</w:t>
            </w:r>
          </w:p>
        </w:tc>
      </w:tr>
      <w:tr w:rsidR="00E84D84" w:rsidRPr="00E84D84" w14:paraId="54C877C3" w14:textId="77777777">
        <w:trPr>
          <w:cantSplit/>
          <w:jc w:val="center"/>
        </w:trPr>
        <w:tc>
          <w:tcPr>
            <w:tcW w:w="4820" w:type="dxa"/>
            <w:vAlign w:val="center"/>
          </w:tcPr>
          <w:p w14:paraId="3C523876" w14:textId="77777777" w:rsidR="00217F6D" w:rsidRPr="00E84D84" w:rsidRDefault="00557350">
            <w:pPr>
              <w:pStyle w:val="P68B1DB1-Normal7"/>
              <w:spacing w:before="60" w:after="60"/>
            </w:pPr>
            <w:r w:rsidRPr="00E84D84">
              <w:t>Failure of persons employed and/or otherwise engaged by the Contractor to comply with the requirements pertaining to hazard zones, traffic license system and legal / internal traffic safety rules;</w:t>
            </w:r>
          </w:p>
        </w:tc>
        <w:tc>
          <w:tcPr>
            <w:tcW w:w="3447" w:type="dxa"/>
            <w:vAlign w:val="center"/>
          </w:tcPr>
          <w:p w14:paraId="394CDD09" w14:textId="77777777" w:rsidR="00217F6D" w:rsidRPr="00E84D84" w:rsidRDefault="00557350">
            <w:pPr>
              <w:pStyle w:val="P68B1DB1-Normal7"/>
              <w:spacing w:before="60" w:after="60"/>
            </w:pPr>
            <w:r w:rsidRPr="00E84D84">
              <w:t>RSD 200,000 for each identified case;</w:t>
            </w:r>
          </w:p>
        </w:tc>
      </w:tr>
      <w:tr w:rsidR="00E84D84" w:rsidRPr="00E84D84" w14:paraId="7AD75C62" w14:textId="77777777">
        <w:trPr>
          <w:cantSplit/>
          <w:jc w:val="center"/>
        </w:trPr>
        <w:tc>
          <w:tcPr>
            <w:tcW w:w="4820" w:type="dxa"/>
            <w:vAlign w:val="center"/>
          </w:tcPr>
          <w:p w14:paraId="29A75759" w14:textId="77777777" w:rsidR="00217F6D" w:rsidRPr="00E84D84" w:rsidRDefault="00557350">
            <w:pPr>
              <w:pStyle w:val="P68B1DB1-Normal7"/>
              <w:spacing w:before="60" w:after="60"/>
            </w:pPr>
            <w:r w:rsidRPr="00E84D84">
              <w:lastRenderedPageBreak/>
              <w:t>Failure by the Contractor's employees and/or persons engaged by the Contractor to comply with the requirements defined by the Contracting Authority's internal standards, procedures and instructions;</w:t>
            </w:r>
          </w:p>
        </w:tc>
        <w:tc>
          <w:tcPr>
            <w:tcW w:w="3447" w:type="dxa"/>
            <w:vAlign w:val="center"/>
          </w:tcPr>
          <w:p w14:paraId="13CEAD34" w14:textId="77777777" w:rsidR="00217F6D" w:rsidRPr="00E84D84" w:rsidRDefault="00557350">
            <w:pPr>
              <w:pStyle w:val="P68B1DB1-Normal7"/>
              <w:spacing w:before="60" w:after="60"/>
            </w:pPr>
            <w:r w:rsidRPr="00E84D84">
              <w:t>RSD 50,000 for each identified case;</w:t>
            </w:r>
          </w:p>
        </w:tc>
      </w:tr>
      <w:tr w:rsidR="00E84D84" w:rsidRPr="00E84D84" w14:paraId="40193DE4" w14:textId="77777777">
        <w:trPr>
          <w:cantSplit/>
          <w:jc w:val="center"/>
        </w:trPr>
        <w:tc>
          <w:tcPr>
            <w:tcW w:w="4820" w:type="dxa"/>
            <w:vAlign w:val="center"/>
          </w:tcPr>
          <w:p w14:paraId="33001A28" w14:textId="77777777" w:rsidR="00217F6D" w:rsidRPr="00E84D84" w:rsidRDefault="00557350">
            <w:pPr>
              <w:pStyle w:val="P68B1DB1-Normal7"/>
              <w:spacing w:before="60" w:after="60"/>
            </w:pPr>
            <w:r w:rsidRPr="00E84D84">
              <w:t>Failure of persons employed and/or otherwise engaged by the Contractor to comply with specific fire safety regulations on electric devices, spark arrestors in vehicles and/or grounding device;</w:t>
            </w:r>
          </w:p>
        </w:tc>
        <w:tc>
          <w:tcPr>
            <w:tcW w:w="3447" w:type="dxa"/>
            <w:vAlign w:val="center"/>
          </w:tcPr>
          <w:p w14:paraId="25F8426E" w14:textId="77777777" w:rsidR="00217F6D" w:rsidRPr="00E84D84" w:rsidRDefault="00557350">
            <w:pPr>
              <w:pStyle w:val="P68B1DB1-Normal7"/>
              <w:spacing w:before="60" w:after="60"/>
            </w:pPr>
            <w:r w:rsidRPr="00E84D84">
              <w:t>RSD 100,000 for each identified case;</w:t>
            </w:r>
          </w:p>
        </w:tc>
      </w:tr>
      <w:tr w:rsidR="00E84D84" w:rsidRPr="00E84D84" w14:paraId="2ABC1225" w14:textId="77777777">
        <w:trPr>
          <w:cantSplit/>
          <w:jc w:val="center"/>
        </w:trPr>
        <w:tc>
          <w:tcPr>
            <w:tcW w:w="4820" w:type="dxa"/>
            <w:vAlign w:val="center"/>
          </w:tcPr>
          <w:p w14:paraId="23683C0E" w14:textId="77777777" w:rsidR="00217F6D" w:rsidRPr="00E84D84" w:rsidRDefault="00557350">
            <w:pPr>
              <w:pStyle w:val="P68B1DB1-Normal7"/>
              <w:spacing w:before="60" w:after="60"/>
            </w:pPr>
            <w:r w:rsidRPr="00E84D84">
              <w:t>Failure by the Contractor's employees and/or persons engaged by the Contractor to comply with fire safety laws and regulations;</w:t>
            </w:r>
          </w:p>
        </w:tc>
        <w:tc>
          <w:tcPr>
            <w:tcW w:w="3447" w:type="dxa"/>
            <w:vAlign w:val="center"/>
          </w:tcPr>
          <w:p w14:paraId="70D4B1F6" w14:textId="77777777" w:rsidR="00217F6D" w:rsidRPr="00E84D84" w:rsidRDefault="00557350">
            <w:pPr>
              <w:pStyle w:val="P68B1DB1-Normal7"/>
              <w:spacing w:before="60" w:after="60"/>
            </w:pPr>
            <w:r w:rsidRPr="00E84D84">
              <w:t>RSD 100,000 for each identified case;</w:t>
            </w:r>
          </w:p>
        </w:tc>
      </w:tr>
      <w:tr w:rsidR="00E84D84" w:rsidRPr="00E84D84" w14:paraId="568A683D" w14:textId="77777777">
        <w:trPr>
          <w:cantSplit/>
          <w:jc w:val="center"/>
        </w:trPr>
        <w:tc>
          <w:tcPr>
            <w:tcW w:w="4820" w:type="dxa"/>
            <w:vAlign w:val="center"/>
          </w:tcPr>
          <w:p w14:paraId="0C10DEF3" w14:textId="77777777" w:rsidR="00217F6D" w:rsidRPr="00E84D84" w:rsidRDefault="00557350">
            <w:pPr>
              <w:pStyle w:val="P68B1DB1-Normal7"/>
              <w:spacing w:before="60" w:after="60"/>
            </w:pPr>
            <w:r w:rsidRPr="00E84D84">
              <w:t>Use of alcohol and/or other narcotics by the Contractor's employees and/or persons engaged by the Contractor;</w:t>
            </w:r>
          </w:p>
        </w:tc>
        <w:tc>
          <w:tcPr>
            <w:tcW w:w="3447" w:type="dxa"/>
            <w:vAlign w:val="center"/>
          </w:tcPr>
          <w:p w14:paraId="7E45CB05" w14:textId="77777777" w:rsidR="00217F6D" w:rsidRPr="00E84D84" w:rsidRDefault="00557350">
            <w:pPr>
              <w:pStyle w:val="P68B1DB1-Normal7"/>
              <w:spacing w:before="60" w:after="60"/>
            </w:pPr>
            <w:r w:rsidRPr="00E84D84">
              <w:t>RSD 200,000 for each identified case;</w:t>
            </w:r>
          </w:p>
        </w:tc>
      </w:tr>
      <w:tr w:rsidR="00E84D84" w:rsidRPr="00E84D84" w14:paraId="2AE3CAF3" w14:textId="77777777">
        <w:trPr>
          <w:cantSplit/>
          <w:jc w:val="center"/>
        </w:trPr>
        <w:tc>
          <w:tcPr>
            <w:tcW w:w="4820" w:type="dxa"/>
            <w:vAlign w:val="center"/>
          </w:tcPr>
          <w:p w14:paraId="16CDDBE2" w14:textId="77777777" w:rsidR="00217F6D" w:rsidRPr="00E84D84" w:rsidRDefault="00557350">
            <w:pPr>
              <w:pStyle w:val="P68B1DB1-Normal7"/>
              <w:spacing w:before="60" w:after="60"/>
            </w:pPr>
            <w:r w:rsidRPr="00E84D84">
              <w:t>Use of alcohol and/or other narcotics by the Contractor's employees and/or persons engaged by the Contractor at the entrance/exit gates;</w:t>
            </w:r>
          </w:p>
        </w:tc>
        <w:tc>
          <w:tcPr>
            <w:tcW w:w="3447" w:type="dxa"/>
            <w:vAlign w:val="center"/>
          </w:tcPr>
          <w:p w14:paraId="727919E8" w14:textId="77777777" w:rsidR="00217F6D" w:rsidRPr="00E84D84" w:rsidRDefault="00557350">
            <w:pPr>
              <w:pStyle w:val="P68B1DB1-Normal7"/>
              <w:spacing w:before="60" w:after="60"/>
            </w:pPr>
            <w:r w:rsidRPr="00E84D84">
              <w:t>RSD 50,000 for each identified case;</w:t>
            </w:r>
          </w:p>
        </w:tc>
      </w:tr>
      <w:tr w:rsidR="00E84D84" w:rsidRPr="00E84D84" w14:paraId="2E2EFD94" w14:textId="77777777">
        <w:trPr>
          <w:cantSplit/>
          <w:jc w:val="center"/>
        </w:trPr>
        <w:tc>
          <w:tcPr>
            <w:tcW w:w="4820" w:type="dxa"/>
            <w:vAlign w:val="center"/>
          </w:tcPr>
          <w:p w14:paraId="7FED94E1" w14:textId="77777777" w:rsidR="00217F6D" w:rsidRPr="00E84D84" w:rsidRDefault="00557350">
            <w:pPr>
              <w:pStyle w:val="P68B1DB1-Normal7"/>
              <w:spacing w:before="60" w:after="60"/>
            </w:pPr>
            <w:r w:rsidRPr="00E84D84">
              <w:t>Failure by the Contractor's employees and/ or persons engaged by the Contractor to comply with the laws, regulations or other provisions of this Agreement, in the field of planning and construction;</w:t>
            </w:r>
          </w:p>
        </w:tc>
        <w:tc>
          <w:tcPr>
            <w:tcW w:w="3447" w:type="dxa"/>
            <w:vAlign w:val="center"/>
          </w:tcPr>
          <w:p w14:paraId="58757C50" w14:textId="77777777" w:rsidR="00217F6D" w:rsidRPr="00E84D84" w:rsidRDefault="00557350">
            <w:pPr>
              <w:pStyle w:val="P68B1DB1-Normal7"/>
              <w:spacing w:before="60" w:after="60"/>
            </w:pPr>
            <w:r w:rsidRPr="00E84D84">
              <w:t>RSD 50,000 for each detected case;</w:t>
            </w:r>
          </w:p>
        </w:tc>
      </w:tr>
      <w:tr w:rsidR="00E84D84" w:rsidRPr="00E84D84" w14:paraId="4CE0AA4C" w14:textId="77777777">
        <w:trPr>
          <w:cantSplit/>
          <w:jc w:val="center"/>
        </w:trPr>
        <w:tc>
          <w:tcPr>
            <w:tcW w:w="4820" w:type="dxa"/>
            <w:vAlign w:val="center"/>
          </w:tcPr>
          <w:p w14:paraId="5BC2DB8C" w14:textId="77777777" w:rsidR="00217F6D" w:rsidRPr="00E84D84" w:rsidRDefault="00557350">
            <w:pPr>
              <w:pStyle w:val="P68B1DB1-Normal7"/>
              <w:spacing w:before="60" w:after="60"/>
            </w:pPr>
            <w:r w:rsidRPr="00E84D84">
              <w:t>Failure by the Contractor's employees and/ or persons engaged by the Contractor to comply with the laws and/or other provisions of this Agreement in the field of waste management;</w:t>
            </w:r>
          </w:p>
        </w:tc>
        <w:tc>
          <w:tcPr>
            <w:tcW w:w="3447" w:type="dxa"/>
            <w:vAlign w:val="center"/>
          </w:tcPr>
          <w:p w14:paraId="5D6D8052" w14:textId="77777777" w:rsidR="00217F6D" w:rsidRPr="00E84D84" w:rsidRDefault="00557350">
            <w:pPr>
              <w:pStyle w:val="P68B1DB1-Normal7"/>
              <w:spacing w:before="60" w:after="60"/>
            </w:pPr>
            <w:r w:rsidRPr="00E84D84">
              <w:t xml:space="preserve">RSD 100.000 </w:t>
            </w:r>
            <w:r w:rsidRPr="00E84D84">
              <w:rPr>
                <w:strike/>
              </w:rPr>
              <w:t>50.000</w:t>
            </w:r>
            <w:r w:rsidRPr="00E84D84">
              <w:t xml:space="preserve">  for each identified case;</w:t>
            </w:r>
          </w:p>
        </w:tc>
      </w:tr>
      <w:tr w:rsidR="00E84D84" w:rsidRPr="00E84D84" w14:paraId="65A117CA" w14:textId="77777777">
        <w:trPr>
          <w:cantSplit/>
          <w:jc w:val="center"/>
        </w:trPr>
        <w:tc>
          <w:tcPr>
            <w:tcW w:w="4820" w:type="dxa"/>
            <w:vAlign w:val="center"/>
          </w:tcPr>
          <w:p w14:paraId="61F1FDA6" w14:textId="77777777" w:rsidR="00217F6D" w:rsidRPr="00E84D84" w:rsidRDefault="00557350">
            <w:pPr>
              <w:pStyle w:val="P68B1DB1-Normal6"/>
              <w:spacing w:before="60" w:after="60"/>
              <w:rPr>
                <w:color w:val="auto"/>
              </w:rPr>
            </w:pPr>
            <w:r w:rsidRPr="00E84D84">
              <w:rPr>
                <w:color w:val="auto"/>
              </w:rPr>
              <w:t>Failure by the Contractor's employees and/or persons engaged by the Contractor to comply with laws and regulations in the field of packaging and packaging waste management;</w:t>
            </w:r>
          </w:p>
        </w:tc>
        <w:tc>
          <w:tcPr>
            <w:tcW w:w="3447" w:type="dxa"/>
            <w:vAlign w:val="center"/>
          </w:tcPr>
          <w:p w14:paraId="1B9CB38E" w14:textId="77777777" w:rsidR="00217F6D" w:rsidRPr="00E84D84" w:rsidRDefault="00557350">
            <w:pPr>
              <w:pStyle w:val="P68B1DB1-Normal6"/>
              <w:spacing w:before="60" w:after="60"/>
              <w:rPr>
                <w:color w:val="auto"/>
              </w:rPr>
            </w:pPr>
            <w:bookmarkStart w:id="1" w:name="__DdeLink__11969_2908413253"/>
            <w:r w:rsidRPr="00E84D84">
              <w:rPr>
                <w:color w:val="auto"/>
              </w:rPr>
              <w:t>RSD 50,000 for each identified case;</w:t>
            </w:r>
            <w:bookmarkEnd w:id="1"/>
          </w:p>
        </w:tc>
      </w:tr>
      <w:tr w:rsidR="00E84D84" w:rsidRPr="00E84D84" w14:paraId="4B91A0CA" w14:textId="77777777">
        <w:trPr>
          <w:cantSplit/>
          <w:jc w:val="center"/>
        </w:trPr>
        <w:tc>
          <w:tcPr>
            <w:tcW w:w="4820" w:type="dxa"/>
            <w:vAlign w:val="center"/>
          </w:tcPr>
          <w:p w14:paraId="701A8BFA" w14:textId="77777777" w:rsidR="00217F6D" w:rsidRPr="00E84D84" w:rsidRDefault="00557350">
            <w:pPr>
              <w:pStyle w:val="P68B1DB1-Normal7"/>
              <w:spacing w:before="60" w:after="60"/>
            </w:pPr>
            <w:r w:rsidRPr="00E84D84">
              <w:t xml:space="preserve">Failure by the Contractor's employees and/ or persons engaged by the Contractor to comply with the laws, regulations or other provisions of this Agreement, in the field of water protection; </w:t>
            </w:r>
          </w:p>
        </w:tc>
        <w:tc>
          <w:tcPr>
            <w:tcW w:w="3447" w:type="dxa"/>
          </w:tcPr>
          <w:p w14:paraId="4578EFBB" w14:textId="77777777" w:rsidR="00217F6D" w:rsidRPr="00E84D84" w:rsidRDefault="00557350">
            <w:pPr>
              <w:pStyle w:val="P68B1DB1-Normal7"/>
              <w:spacing w:before="60" w:after="60"/>
            </w:pPr>
            <w:r w:rsidRPr="00E84D84">
              <w:t xml:space="preserve">RSD 100.000 </w:t>
            </w:r>
            <w:r w:rsidRPr="00E84D84">
              <w:rPr>
                <w:strike/>
              </w:rPr>
              <w:t>50.000</w:t>
            </w:r>
            <w:r w:rsidRPr="00E84D84">
              <w:t xml:space="preserve">  for each identified case;</w:t>
            </w:r>
          </w:p>
        </w:tc>
      </w:tr>
      <w:tr w:rsidR="00E84D84" w:rsidRPr="00E84D84" w14:paraId="2D5738CE" w14:textId="77777777">
        <w:trPr>
          <w:cantSplit/>
          <w:jc w:val="center"/>
        </w:trPr>
        <w:tc>
          <w:tcPr>
            <w:tcW w:w="4820" w:type="dxa"/>
            <w:vAlign w:val="center"/>
          </w:tcPr>
          <w:p w14:paraId="2CD246A4" w14:textId="77777777" w:rsidR="00217F6D" w:rsidRPr="00E84D84" w:rsidRDefault="00557350">
            <w:pPr>
              <w:pStyle w:val="P68B1DB1-Normal7"/>
              <w:spacing w:before="60" w:after="60"/>
            </w:pPr>
            <w:r w:rsidRPr="00E84D84">
              <w:t>Failure by the Contractor's employees and/ or persons engaged by the Contractor to comply with the laws, regulations or other provisions of this Agreement, in the field of soil protection;</w:t>
            </w:r>
          </w:p>
        </w:tc>
        <w:tc>
          <w:tcPr>
            <w:tcW w:w="3447" w:type="dxa"/>
          </w:tcPr>
          <w:p w14:paraId="19ECD294" w14:textId="77777777" w:rsidR="00217F6D" w:rsidRPr="00E84D84" w:rsidRDefault="00557350">
            <w:pPr>
              <w:pStyle w:val="P68B1DB1-Normal7"/>
              <w:spacing w:before="60" w:after="60"/>
            </w:pPr>
            <w:r w:rsidRPr="00E84D84">
              <w:t xml:space="preserve">RSD 100.000 </w:t>
            </w:r>
            <w:r w:rsidRPr="00E84D84">
              <w:rPr>
                <w:strike/>
              </w:rPr>
              <w:t>50.000</w:t>
            </w:r>
            <w:r w:rsidRPr="00E84D84">
              <w:t xml:space="preserve">  for each identified case;</w:t>
            </w:r>
          </w:p>
        </w:tc>
      </w:tr>
      <w:tr w:rsidR="00E84D84" w:rsidRPr="00E84D84" w14:paraId="33B83883" w14:textId="77777777">
        <w:trPr>
          <w:cantSplit/>
          <w:jc w:val="center"/>
        </w:trPr>
        <w:tc>
          <w:tcPr>
            <w:tcW w:w="4820" w:type="dxa"/>
            <w:vAlign w:val="center"/>
          </w:tcPr>
          <w:p w14:paraId="062B03CB" w14:textId="77777777" w:rsidR="00217F6D" w:rsidRPr="00E84D84" w:rsidRDefault="00557350">
            <w:pPr>
              <w:pStyle w:val="P68B1DB1-Normal7"/>
              <w:spacing w:before="60" w:after="60"/>
            </w:pPr>
            <w:r w:rsidRPr="00E84D84">
              <w:t>Failure by the Contractor's employees and/ or persons engaged by the Contractor to comply with the laws, regulations or other provisions of this Agreement, in the field of air protection;</w:t>
            </w:r>
          </w:p>
        </w:tc>
        <w:tc>
          <w:tcPr>
            <w:tcW w:w="3447" w:type="dxa"/>
          </w:tcPr>
          <w:p w14:paraId="3B3D24C4" w14:textId="77777777" w:rsidR="00217F6D" w:rsidRPr="00E84D84" w:rsidRDefault="00557350">
            <w:pPr>
              <w:pStyle w:val="P68B1DB1-Normal7"/>
              <w:spacing w:before="60" w:after="60"/>
            </w:pPr>
            <w:r w:rsidRPr="00E84D84">
              <w:t xml:space="preserve">RSD 100.000 </w:t>
            </w:r>
            <w:r w:rsidRPr="00E84D84">
              <w:rPr>
                <w:strike/>
              </w:rPr>
              <w:t>50.000</w:t>
            </w:r>
            <w:r w:rsidRPr="00E84D84">
              <w:t xml:space="preserve">  for each identified case;</w:t>
            </w:r>
          </w:p>
        </w:tc>
      </w:tr>
      <w:tr w:rsidR="00E84D84" w:rsidRPr="00E84D84" w14:paraId="515A7D42" w14:textId="77777777">
        <w:trPr>
          <w:cantSplit/>
          <w:jc w:val="center"/>
        </w:trPr>
        <w:tc>
          <w:tcPr>
            <w:tcW w:w="4820" w:type="dxa"/>
            <w:vAlign w:val="center"/>
          </w:tcPr>
          <w:p w14:paraId="3D5CD41B" w14:textId="77777777" w:rsidR="00217F6D" w:rsidRPr="00E84D84" w:rsidRDefault="00557350">
            <w:pPr>
              <w:pStyle w:val="P68B1DB1-Normal7"/>
              <w:spacing w:before="60" w:after="60"/>
            </w:pPr>
            <w:r w:rsidRPr="00E84D84">
              <w:t>Failure by the Contractor's employees and/ or persons engaged by the Contractor to comply with the laws, regulations or other provisions of this Agreement , in the field of work with chemicals and hazardous substances;</w:t>
            </w:r>
          </w:p>
        </w:tc>
        <w:tc>
          <w:tcPr>
            <w:tcW w:w="3447" w:type="dxa"/>
          </w:tcPr>
          <w:p w14:paraId="2D41D378" w14:textId="77777777" w:rsidR="00217F6D" w:rsidRPr="00E84D84" w:rsidRDefault="00557350">
            <w:pPr>
              <w:pStyle w:val="P68B1DB1-Normal7"/>
              <w:spacing w:before="60" w:after="60"/>
            </w:pPr>
            <w:r w:rsidRPr="00E84D84">
              <w:t xml:space="preserve">RSD 100.000 </w:t>
            </w:r>
            <w:r w:rsidRPr="00E84D84">
              <w:rPr>
                <w:strike/>
              </w:rPr>
              <w:t>50.000</w:t>
            </w:r>
            <w:r w:rsidRPr="00E84D84">
              <w:t xml:space="preserve">  for each identified case;</w:t>
            </w:r>
          </w:p>
        </w:tc>
      </w:tr>
      <w:tr w:rsidR="00E84D84" w:rsidRPr="00E84D84" w14:paraId="05ECD401" w14:textId="77777777">
        <w:trPr>
          <w:cantSplit/>
          <w:jc w:val="center"/>
        </w:trPr>
        <w:tc>
          <w:tcPr>
            <w:tcW w:w="4820" w:type="dxa"/>
            <w:vAlign w:val="center"/>
          </w:tcPr>
          <w:p w14:paraId="17841E94" w14:textId="77777777" w:rsidR="00217F6D" w:rsidRPr="00E84D84" w:rsidRDefault="00557350">
            <w:pPr>
              <w:pStyle w:val="P68B1DB1-Normal7"/>
              <w:spacing w:before="60" w:after="60"/>
            </w:pPr>
            <w:r w:rsidRPr="00E84D84">
              <w:t>Failure by the Contractor's employees and/ or persons engaged by the Contractor to comply with the laws, regulations or other provisions of this Agreement   in the field of environmental protection that are not specified in special criminal provisions (e.g. noise protection, protection against ionizing and non-ionizing radiation, etc.) ;</w:t>
            </w:r>
          </w:p>
        </w:tc>
        <w:tc>
          <w:tcPr>
            <w:tcW w:w="3447" w:type="dxa"/>
            <w:vAlign w:val="center"/>
          </w:tcPr>
          <w:p w14:paraId="4295BFD3" w14:textId="77777777" w:rsidR="00217F6D" w:rsidRPr="00E84D84" w:rsidRDefault="00557350">
            <w:pPr>
              <w:pStyle w:val="P68B1DB1-Normal7"/>
              <w:spacing w:before="60" w:after="60"/>
            </w:pPr>
            <w:r w:rsidRPr="00E84D84">
              <w:t>RSD 50,000 for each identified case;</w:t>
            </w:r>
          </w:p>
        </w:tc>
      </w:tr>
      <w:tr w:rsidR="00E84D84" w:rsidRPr="00E84D84" w14:paraId="0652A0CA" w14:textId="77777777">
        <w:trPr>
          <w:cantSplit/>
          <w:jc w:val="center"/>
        </w:trPr>
        <w:tc>
          <w:tcPr>
            <w:tcW w:w="4820" w:type="dxa"/>
            <w:vAlign w:val="center"/>
          </w:tcPr>
          <w:p w14:paraId="698DCF60" w14:textId="77777777" w:rsidR="00217F6D" w:rsidRPr="00E84D84" w:rsidRDefault="00557350">
            <w:pPr>
              <w:pStyle w:val="P68B1DB1-Normal7"/>
              <w:spacing w:before="60" w:after="60"/>
            </w:pPr>
            <w:r w:rsidRPr="00E84D84">
              <w:t>Failure by the Contractor and/or persons initially engaged by the Contractor to inform the Contracting Authorityabout the engagement of additional third parties on the tasks provided for by the Contract;</w:t>
            </w:r>
          </w:p>
        </w:tc>
        <w:tc>
          <w:tcPr>
            <w:tcW w:w="3447" w:type="dxa"/>
            <w:vAlign w:val="center"/>
          </w:tcPr>
          <w:p w14:paraId="00598BBE" w14:textId="77777777" w:rsidR="00217F6D" w:rsidRPr="00E84D84" w:rsidRDefault="00557350">
            <w:pPr>
              <w:pStyle w:val="P68B1DB1-Normal7"/>
              <w:spacing w:before="60" w:after="60"/>
            </w:pPr>
            <w:r w:rsidRPr="00E84D84">
              <w:t xml:space="preserve">RSD 100,000 for each identified case; </w:t>
            </w:r>
          </w:p>
        </w:tc>
      </w:tr>
      <w:tr w:rsidR="00E84D84" w:rsidRPr="00E84D84" w14:paraId="10CD254C" w14:textId="77777777">
        <w:trPr>
          <w:cantSplit/>
          <w:jc w:val="center"/>
        </w:trPr>
        <w:tc>
          <w:tcPr>
            <w:tcW w:w="4820" w:type="dxa"/>
            <w:vAlign w:val="center"/>
          </w:tcPr>
          <w:p w14:paraId="2AEF11AB" w14:textId="77777777" w:rsidR="00217F6D" w:rsidRPr="00E84D84" w:rsidRDefault="00557350">
            <w:pPr>
              <w:pStyle w:val="P68B1DB1-Normal7"/>
              <w:spacing w:before="60" w:after="60"/>
            </w:pPr>
            <w:r w:rsidRPr="00E84D84">
              <w:t>Unauthorised use and/or operation of equipment, resources, tools and installations of any type by persons employed and/or otherwise engaged by the Contractor;</w:t>
            </w:r>
          </w:p>
        </w:tc>
        <w:tc>
          <w:tcPr>
            <w:tcW w:w="3447" w:type="dxa"/>
            <w:vAlign w:val="center"/>
          </w:tcPr>
          <w:p w14:paraId="30859C62" w14:textId="77777777" w:rsidR="00217F6D" w:rsidRPr="00E84D84" w:rsidRDefault="00557350">
            <w:pPr>
              <w:pStyle w:val="P68B1DB1-Normal7"/>
              <w:spacing w:before="60" w:after="60"/>
            </w:pPr>
            <w:r w:rsidRPr="00E84D84">
              <w:t>RSD 100,000 for each identified case;</w:t>
            </w:r>
          </w:p>
        </w:tc>
      </w:tr>
      <w:tr w:rsidR="00E84D84" w:rsidRPr="00E84D84" w14:paraId="4D550B1C" w14:textId="77777777">
        <w:trPr>
          <w:cantSplit/>
          <w:jc w:val="center"/>
        </w:trPr>
        <w:tc>
          <w:tcPr>
            <w:tcW w:w="4820" w:type="dxa"/>
            <w:vAlign w:val="center"/>
          </w:tcPr>
          <w:p w14:paraId="291C8D98" w14:textId="77777777" w:rsidR="00217F6D" w:rsidRPr="00E84D84" w:rsidRDefault="00557350">
            <w:pPr>
              <w:pStyle w:val="P68B1DB1-Normal7"/>
              <w:spacing w:before="60" w:after="60"/>
            </w:pPr>
            <w:r w:rsidRPr="00E84D84">
              <w:lastRenderedPageBreak/>
              <w:t>Contact of overhead and/or underground electric lines with equipment and/or resources due to negligence or violation of the Contracting Authority's work permit policy by persons employed and/or otherwise engaged by the Contractor;</w:t>
            </w:r>
          </w:p>
        </w:tc>
        <w:tc>
          <w:tcPr>
            <w:tcW w:w="3447" w:type="dxa"/>
            <w:vAlign w:val="center"/>
          </w:tcPr>
          <w:p w14:paraId="4770CC29" w14:textId="77777777" w:rsidR="00217F6D" w:rsidRPr="00E84D84" w:rsidRDefault="00557350">
            <w:pPr>
              <w:pStyle w:val="P68B1DB1-Normal7"/>
              <w:spacing w:before="60" w:after="60"/>
            </w:pPr>
            <w:r w:rsidRPr="00E84D84">
              <w:t>RSD 100,000 for each identified case;</w:t>
            </w:r>
          </w:p>
        </w:tc>
      </w:tr>
      <w:tr w:rsidR="00E84D84" w:rsidRPr="00E84D84" w14:paraId="762983F0" w14:textId="77777777">
        <w:trPr>
          <w:cantSplit/>
          <w:jc w:val="center"/>
        </w:trPr>
        <w:tc>
          <w:tcPr>
            <w:tcW w:w="4820" w:type="dxa"/>
            <w:vAlign w:val="center"/>
          </w:tcPr>
          <w:p w14:paraId="52981AF8" w14:textId="77777777" w:rsidR="00217F6D" w:rsidRPr="00E84D84" w:rsidRDefault="00557350">
            <w:pPr>
              <w:pStyle w:val="P68B1DB1-Normal6"/>
              <w:spacing w:before="60" w:after="60"/>
              <w:rPr>
                <w:color w:val="auto"/>
              </w:rPr>
            </w:pPr>
            <w:r w:rsidRPr="00E84D84">
              <w:rPr>
                <w:color w:val="auto"/>
              </w:rPr>
              <w:t>Refusal to submit relevant documents/certificates/certificates/technical documentation previously referred to, intended for investigation of HSE incidents</w:t>
            </w:r>
          </w:p>
        </w:tc>
        <w:tc>
          <w:tcPr>
            <w:tcW w:w="3447" w:type="dxa"/>
            <w:vAlign w:val="center"/>
          </w:tcPr>
          <w:p w14:paraId="304F8837" w14:textId="77777777" w:rsidR="00217F6D" w:rsidRPr="00E84D84" w:rsidRDefault="00557350">
            <w:pPr>
              <w:pStyle w:val="P68B1DB1-Normal6"/>
              <w:spacing w:before="60" w:after="60"/>
              <w:rPr>
                <w:color w:val="auto"/>
              </w:rPr>
            </w:pPr>
            <w:r w:rsidRPr="00E84D84">
              <w:rPr>
                <w:color w:val="auto"/>
              </w:rPr>
              <w:t>RSD 100,000 for each identified case of non-submission of the required documentation</w:t>
            </w:r>
          </w:p>
        </w:tc>
      </w:tr>
      <w:tr w:rsidR="00217F6D" w:rsidRPr="00E84D84" w14:paraId="7856E5B9" w14:textId="77777777">
        <w:trPr>
          <w:cantSplit/>
          <w:jc w:val="center"/>
        </w:trPr>
        <w:tc>
          <w:tcPr>
            <w:tcW w:w="4820" w:type="dxa"/>
            <w:vAlign w:val="center"/>
          </w:tcPr>
          <w:p w14:paraId="31B785D9" w14:textId="77777777" w:rsidR="00217F6D" w:rsidRPr="00E84D84" w:rsidRDefault="00557350">
            <w:pPr>
              <w:pStyle w:val="P68B1DB1-Normal6"/>
              <w:spacing w:before="60" w:after="60"/>
              <w:rPr>
                <w:color w:val="auto"/>
              </w:rPr>
            </w:pPr>
            <w:r w:rsidRPr="00E84D84">
              <w:rPr>
                <w:color w:val="auto"/>
              </w:rPr>
              <w:t>Engaging additional employees or machinery without the prior consent of the Contracting Authority</w:t>
            </w:r>
          </w:p>
        </w:tc>
        <w:tc>
          <w:tcPr>
            <w:tcW w:w="3447" w:type="dxa"/>
            <w:vAlign w:val="center"/>
          </w:tcPr>
          <w:p w14:paraId="6896B2D1" w14:textId="77777777" w:rsidR="00217F6D" w:rsidRPr="00E84D84" w:rsidRDefault="00557350">
            <w:pPr>
              <w:pStyle w:val="P68B1DB1-Normal6"/>
              <w:spacing w:before="60" w:after="60"/>
              <w:rPr>
                <w:color w:val="auto"/>
              </w:rPr>
            </w:pPr>
            <w:r w:rsidRPr="00E84D84">
              <w:rPr>
                <w:color w:val="auto"/>
              </w:rPr>
              <w:t>RSD 200,000 for each identified case.</w:t>
            </w:r>
          </w:p>
        </w:tc>
      </w:tr>
    </w:tbl>
    <w:p w14:paraId="38B7D654" w14:textId="77777777" w:rsidR="00217F6D" w:rsidRPr="00E84D84" w:rsidRDefault="00217F6D">
      <w:pPr>
        <w:spacing w:before="120" w:after="120"/>
        <w:jc w:val="both"/>
        <w:rPr>
          <w:rFonts w:ascii="Arial" w:hAnsi="Arial" w:cs="Arial"/>
        </w:rPr>
      </w:pPr>
    </w:p>
    <w:p w14:paraId="7FA6328C" w14:textId="77777777" w:rsidR="00217F6D" w:rsidRPr="00E84D84" w:rsidRDefault="00557350">
      <w:pPr>
        <w:pStyle w:val="P68B1DB1-Normal2"/>
        <w:spacing w:before="120" w:after="120"/>
        <w:ind w:left="720" w:hanging="720"/>
        <w:jc w:val="both"/>
      </w:pPr>
      <w:r w:rsidRPr="00E84D84">
        <w:t>1.1.10. The Contracting Authority's authorized persons have the discretion to select and/or combine the sanctions referred to in the previous item and these shall be guided by the circumstances of the specific case when deciding, as well as by the fact that any breach of the obligations referred to in items 2.1; 2.4; 3.1 of items 1 and 6 of the HSE Agreement is considered a hazardous activity regardless of whether harmful consequences have occurred.</w:t>
      </w:r>
    </w:p>
    <w:p w14:paraId="25EE237D" w14:textId="77777777" w:rsidR="00217F6D" w:rsidRPr="00E84D84" w:rsidRDefault="00557350">
      <w:pPr>
        <w:pStyle w:val="P68B1DB1-Normal2"/>
        <w:tabs>
          <w:tab w:val="left" w:pos="567"/>
        </w:tabs>
        <w:spacing w:before="120" w:after="120"/>
        <w:ind w:left="720" w:hanging="720"/>
        <w:jc w:val="both"/>
      </w:pPr>
      <w:r w:rsidRPr="00E84D84">
        <w:t>1.1.11. In the event that the Contracting Authority is fined for violating the HSE regulations, which is the result of actions/omissions of the Contractor's employees and/or persons engaged by the Contractor, the Contractor shall be obliged to refund the amount of the fine to the Contracting Authority, as well as to compensate for all damage incurred on these grounds.</w:t>
      </w:r>
    </w:p>
    <w:p w14:paraId="3BD44B5A" w14:textId="77777777" w:rsidR="00217F6D" w:rsidRPr="00E84D84" w:rsidRDefault="00557350">
      <w:pPr>
        <w:pStyle w:val="P68B1DB1-Normal2"/>
        <w:tabs>
          <w:tab w:val="left" w:pos="567"/>
        </w:tabs>
        <w:spacing w:before="120" w:after="120"/>
        <w:ind w:left="720" w:hanging="720"/>
        <w:jc w:val="both"/>
      </w:pPr>
      <w:r w:rsidRPr="00E84D84">
        <w:t>1.1.12. In the case where the Contractor is a non-resident, and when the value of the contract is defined in a foreign currency, payment of contractual penalties (sanctions) referred to in Art. 1.1.9 of this Agreement may be executed in the currency defined by the Agreement - at the official middle exchange rate of the National Bank of Serbia (hereinafter: NBS) on the day of payment. If the official middle exchange rate of the NBS applied on the day of calculation of the contractual penalty is higher than the middle exchange rate of the NBS valid on the day of payment, the Contractor undertakes to perform the conversion and payment of the difference at the official middle exchange rate of the NBS valid on the day of payment.</w:t>
      </w:r>
    </w:p>
    <w:p w14:paraId="5A5B8679" w14:textId="77777777" w:rsidR="00217F6D" w:rsidRPr="00E84D84" w:rsidRDefault="00557350">
      <w:pPr>
        <w:pStyle w:val="P68B1DB1-Normal2"/>
        <w:tabs>
          <w:tab w:val="left" w:pos="567"/>
        </w:tabs>
        <w:spacing w:before="120" w:after="120"/>
        <w:ind w:left="720" w:hanging="720"/>
        <w:jc w:val="both"/>
      </w:pPr>
      <w:r w:rsidRPr="00E84D84">
        <w:t xml:space="preserve">1.1.13. In the event that the Contractor violates the HSE requirements for which sanctions are envisaged in accordance with Appendix 1 to this Agreement during the implementation of the contract, the Contractor shall be entitled to request the replacement of the initiated fine with an appropriate corrective measure in accordance with the Contracting Authority's internal instructions. If, during the contractual activities, similar (repeated) violations in the field of OSH, FP and EP are determined, a financial sanction is imposed on the Contractor, including a sanction for the first established violation, and the amount for payment of a financial sanction is determined in accordance with the provisions of the HSE Agreement, which cannot be directed to the improvement of occupational health and safety at the Contractor. </w:t>
      </w:r>
    </w:p>
    <w:p w14:paraId="0442B471" w14:textId="7284A310" w:rsidR="00217F6D" w:rsidRPr="00E84D84" w:rsidRDefault="00217F6D">
      <w:pPr>
        <w:spacing w:after="160" w:line="259" w:lineRule="auto"/>
        <w:rPr>
          <w:rFonts w:ascii="Arial" w:hAnsi="Arial" w:cs="Arial"/>
        </w:rPr>
      </w:pPr>
    </w:p>
    <w:sectPr w:rsidR="00217F6D" w:rsidRPr="00E84D84" w:rsidSect="00D82D4A">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A6D21" w14:textId="77777777" w:rsidR="000639BA" w:rsidRDefault="000639BA">
      <w:r>
        <w:separator/>
      </w:r>
    </w:p>
  </w:endnote>
  <w:endnote w:type="continuationSeparator" w:id="0">
    <w:p w14:paraId="4C683119" w14:textId="77777777" w:rsidR="000639BA" w:rsidRDefault="0006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7A8B4BD5" w:rsidR="00217F6D" w:rsidRDefault="00557350">
    <w:pPr>
      <w:pStyle w:val="P68B1DB1-Footer8"/>
      <w:spacing w:before="120" w:after="120"/>
      <w:jc w:val="center"/>
    </w:pPr>
    <w:r>
      <w:t>TFU-328, Version 1</w:t>
    </w:r>
    <w:r>
      <w:tab/>
    </w:r>
    <w:r>
      <w:tab/>
    </w:r>
    <w:sdt>
      <w:sdtPr>
        <w:id w:val="-68019410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620D0">
          <w:rPr>
            <w:noProof/>
          </w:rPr>
          <w:t>2</w:t>
        </w:r>
        <w:r>
          <w:fldChar w:fldCharType="end"/>
        </w:r>
      </w:sdtContent>
    </w:sdt>
  </w:p>
  <w:p w14:paraId="0F6972C2" w14:textId="77777777" w:rsidR="00217F6D" w:rsidRDefault="00217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1666E137" w:rsidR="00217F6D" w:rsidRDefault="00557350">
    <w:pPr>
      <w:pStyle w:val="P68B1DB1-Footer8"/>
      <w:spacing w:before="120" w:after="120"/>
      <w:jc w:val="center"/>
    </w:pPr>
    <w:r>
      <w:t>TFU-328, Version 1</w:t>
    </w:r>
    <w:r>
      <w:tab/>
    </w:r>
    <w:r>
      <w:tab/>
    </w:r>
    <w:sdt>
      <w:sdtPr>
        <w:id w:val="-173955227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620D0">
          <w:rPr>
            <w:noProof/>
          </w:rPr>
          <w:t>1</w:t>
        </w:r>
        <w:r>
          <w:fldChar w:fldCharType="end"/>
        </w:r>
      </w:sdtContent>
    </w:sdt>
  </w:p>
  <w:p w14:paraId="7E4AC99E" w14:textId="77777777" w:rsidR="00217F6D" w:rsidRDefault="00217F6D">
    <w:pPr>
      <w:pStyle w:val="Footer"/>
    </w:pPr>
  </w:p>
  <w:p w14:paraId="1625A2DE" w14:textId="77777777" w:rsidR="00217F6D" w:rsidRDefault="00217F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DE74B" w14:textId="77777777" w:rsidR="000639BA" w:rsidRDefault="000639BA">
      <w:r>
        <w:separator/>
      </w:r>
    </w:p>
  </w:footnote>
  <w:footnote w:type="continuationSeparator" w:id="0">
    <w:p w14:paraId="60E47323" w14:textId="77777777" w:rsidR="000639BA" w:rsidRDefault="00063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217F6D" w:rsidRDefault="00217F6D"/>
  <w:tbl>
    <w:tblPr>
      <w:tblW w:w="0" w:type="auto"/>
      <w:tblLook w:val="04A0" w:firstRow="1" w:lastRow="0" w:firstColumn="1" w:lastColumn="0" w:noHBand="0" w:noVBand="1"/>
    </w:tblPr>
    <w:tblGrid>
      <w:gridCol w:w="6948"/>
      <w:gridCol w:w="2124"/>
    </w:tblGrid>
    <w:tr w:rsidR="00217F6D" w14:paraId="3D4989B5" w14:textId="77777777">
      <w:trPr>
        <w:trHeight w:val="997"/>
      </w:trPr>
      <w:tc>
        <w:tcPr>
          <w:tcW w:w="7680" w:type="dxa"/>
          <w:shd w:val="clear" w:color="auto" w:fill="auto"/>
        </w:tcPr>
        <w:p w14:paraId="1F48AC53" w14:textId="1C968694" w:rsidR="00217F6D" w:rsidRDefault="005620D0">
          <w:pPr>
            <w:spacing w:before="120" w:after="120" w:line="276" w:lineRule="auto"/>
            <w:rPr>
              <w:rFonts w:ascii="Arial" w:eastAsia="Calibri" w:hAnsi="Arial" w:cs="Arial"/>
              <w:sz w:val="16"/>
            </w:rPr>
          </w:pPr>
          <w:r>
            <w:rPr>
              <w:noProof/>
              <w:lang w:val="sr-Latn-RS" w:eastAsia="sr-Latn-RS"/>
            </w:rPr>
            <w:drawing>
              <wp:anchor distT="0" distB="0" distL="114300" distR="114300" simplePos="0" relativeHeight="251659264" behindDoc="1" locked="0" layoutInCell="1" allowOverlap="1" wp14:anchorId="55B595C2" wp14:editId="323F23F2">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217F6D" w:rsidRDefault="00557350">
          <w:pPr>
            <w:pStyle w:val="P68B1DB1-Normal9"/>
            <w:spacing w:before="120" w:after="120" w:line="276" w:lineRule="auto"/>
            <w:jc w:val="right"/>
          </w:pPr>
          <w:r>
            <w:t>Standard form</w:t>
          </w:r>
        </w:p>
      </w:tc>
    </w:tr>
  </w:tbl>
  <w:p w14:paraId="4934BA8C" w14:textId="77777777" w:rsidR="00217F6D" w:rsidRDefault="00217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zZiEy6J16Hn1ac2uDrI52UgsUs22MGHGy2m6kNwkGf1nESh6Xjycb/xrLXwujOANxtIPwzY9MtkbOBjS268hkg==" w:salt="3fB7UjZMacf8/qSWfMiMc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39BA"/>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6215"/>
    <w:rsid w:val="001C6E75"/>
    <w:rsid w:val="001D6B4B"/>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17F6D"/>
    <w:rsid w:val="00222E16"/>
    <w:rsid w:val="00222FA0"/>
    <w:rsid w:val="00224334"/>
    <w:rsid w:val="00226CE9"/>
    <w:rsid w:val="0023152A"/>
    <w:rsid w:val="002376B4"/>
    <w:rsid w:val="00237E8A"/>
    <w:rsid w:val="002413E6"/>
    <w:rsid w:val="00250682"/>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36C2"/>
    <w:rsid w:val="002D3312"/>
    <w:rsid w:val="002D58BC"/>
    <w:rsid w:val="002D7CE9"/>
    <w:rsid w:val="002E1847"/>
    <w:rsid w:val="002E18A9"/>
    <w:rsid w:val="002E1E87"/>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33BF"/>
    <w:rsid w:val="00425C3E"/>
    <w:rsid w:val="004260D5"/>
    <w:rsid w:val="00427361"/>
    <w:rsid w:val="004320C2"/>
    <w:rsid w:val="00436D91"/>
    <w:rsid w:val="00437C53"/>
    <w:rsid w:val="00443F41"/>
    <w:rsid w:val="00444185"/>
    <w:rsid w:val="004453A8"/>
    <w:rsid w:val="00445E40"/>
    <w:rsid w:val="00454357"/>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B55"/>
    <w:rsid w:val="004A72E1"/>
    <w:rsid w:val="004B0EB0"/>
    <w:rsid w:val="004B2737"/>
    <w:rsid w:val="004C5359"/>
    <w:rsid w:val="004D0AA0"/>
    <w:rsid w:val="004D10F5"/>
    <w:rsid w:val="004D4537"/>
    <w:rsid w:val="004D4E98"/>
    <w:rsid w:val="004D54DF"/>
    <w:rsid w:val="004D5993"/>
    <w:rsid w:val="004D5DD3"/>
    <w:rsid w:val="004E1697"/>
    <w:rsid w:val="004E3082"/>
    <w:rsid w:val="004E463D"/>
    <w:rsid w:val="004E7559"/>
    <w:rsid w:val="004F0974"/>
    <w:rsid w:val="004F3CC7"/>
    <w:rsid w:val="004F4E72"/>
    <w:rsid w:val="004F5DC7"/>
    <w:rsid w:val="004F688E"/>
    <w:rsid w:val="00501A6F"/>
    <w:rsid w:val="00506734"/>
    <w:rsid w:val="00506D90"/>
    <w:rsid w:val="00511222"/>
    <w:rsid w:val="00512549"/>
    <w:rsid w:val="0051304C"/>
    <w:rsid w:val="00514AD8"/>
    <w:rsid w:val="00517A2B"/>
    <w:rsid w:val="00523F4C"/>
    <w:rsid w:val="00524D8B"/>
    <w:rsid w:val="00524F23"/>
    <w:rsid w:val="00525245"/>
    <w:rsid w:val="00526338"/>
    <w:rsid w:val="00527176"/>
    <w:rsid w:val="00530828"/>
    <w:rsid w:val="005347B5"/>
    <w:rsid w:val="00536F8C"/>
    <w:rsid w:val="00540057"/>
    <w:rsid w:val="00545867"/>
    <w:rsid w:val="00557350"/>
    <w:rsid w:val="005620D0"/>
    <w:rsid w:val="005631B2"/>
    <w:rsid w:val="00567486"/>
    <w:rsid w:val="00573DF0"/>
    <w:rsid w:val="005773C4"/>
    <w:rsid w:val="00580313"/>
    <w:rsid w:val="0058165A"/>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60A6"/>
    <w:rsid w:val="006C33E7"/>
    <w:rsid w:val="006C5275"/>
    <w:rsid w:val="006D02E7"/>
    <w:rsid w:val="006D062F"/>
    <w:rsid w:val="006D3CDF"/>
    <w:rsid w:val="006E0AAF"/>
    <w:rsid w:val="006E2E3E"/>
    <w:rsid w:val="006E696E"/>
    <w:rsid w:val="006E71BA"/>
    <w:rsid w:val="006F0B58"/>
    <w:rsid w:val="006F5331"/>
    <w:rsid w:val="006F6829"/>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CF4"/>
    <w:rsid w:val="00804D07"/>
    <w:rsid w:val="00804DC6"/>
    <w:rsid w:val="008110B7"/>
    <w:rsid w:val="00817C75"/>
    <w:rsid w:val="00821856"/>
    <w:rsid w:val="00822F98"/>
    <w:rsid w:val="00826A01"/>
    <w:rsid w:val="00836E02"/>
    <w:rsid w:val="0083735D"/>
    <w:rsid w:val="0083750D"/>
    <w:rsid w:val="00840CB2"/>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1C93"/>
    <w:rsid w:val="009032D3"/>
    <w:rsid w:val="00913CD8"/>
    <w:rsid w:val="0092135E"/>
    <w:rsid w:val="009224F2"/>
    <w:rsid w:val="00922B42"/>
    <w:rsid w:val="0092398A"/>
    <w:rsid w:val="00924DBC"/>
    <w:rsid w:val="00932B87"/>
    <w:rsid w:val="00937D91"/>
    <w:rsid w:val="009418D5"/>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96AFF"/>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75B1"/>
    <w:rsid w:val="00B141FE"/>
    <w:rsid w:val="00B177C6"/>
    <w:rsid w:val="00B20CBB"/>
    <w:rsid w:val="00B20F9A"/>
    <w:rsid w:val="00B2314E"/>
    <w:rsid w:val="00B231CD"/>
    <w:rsid w:val="00B31FDB"/>
    <w:rsid w:val="00B35AA8"/>
    <w:rsid w:val="00B36A37"/>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28D3"/>
    <w:rsid w:val="00BD47D4"/>
    <w:rsid w:val="00BD5893"/>
    <w:rsid w:val="00BE73C8"/>
    <w:rsid w:val="00BE743E"/>
    <w:rsid w:val="00BF054B"/>
    <w:rsid w:val="00BF2F8C"/>
    <w:rsid w:val="00BF4A81"/>
    <w:rsid w:val="00BF63E5"/>
    <w:rsid w:val="00C122E1"/>
    <w:rsid w:val="00C12961"/>
    <w:rsid w:val="00C171E9"/>
    <w:rsid w:val="00C20EA3"/>
    <w:rsid w:val="00C21C26"/>
    <w:rsid w:val="00C30A8F"/>
    <w:rsid w:val="00C34700"/>
    <w:rsid w:val="00C3519F"/>
    <w:rsid w:val="00C36CB2"/>
    <w:rsid w:val="00C3793B"/>
    <w:rsid w:val="00C40929"/>
    <w:rsid w:val="00C56072"/>
    <w:rsid w:val="00C56643"/>
    <w:rsid w:val="00C56C05"/>
    <w:rsid w:val="00C73EC4"/>
    <w:rsid w:val="00C76ED4"/>
    <w:rsid w:val="00C80ACE"/>
    <w:rsid w:val="00C82228"/>
    <w:rsid w:val="00C84CB5"/>
    <w:rsid w:val="00C86E7B"/>
    <w:rsid w:val="00C90B63"/>
    <w:rsid w:val="00C93EFD"/>
    <w:rsid w:val="00CA0059"/>
    <w:rsid w:val="00CA0D69"/>
    <w:rsid w:val="00CB0F03"/>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95A"/>
    <w:rsid w:val="00D04F0B"/>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2D4A"/>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616EE"/>
    <w:rsid w:val="00E70339"/>
    <w:rsid w:val="00E7735B"/>
    <w:rsid w:val="00E80B7E"/>
    <w:rsid w:val="00E84D84"/>
    <w:rsid w:val="00E86AEB"/>
    <w:rsid w:val="00E8768F"/>
    <w:rsid w:val="00E92073"/>
    <w:rsid w:val="00EA1C1A"/>
    <w:rsid w:val="00EA416A"/>
    <w:rsid w:val="00EA4235"/>
    <w:rsid w:val="00EA4B9E"/>
    <w:rsid w:val="00EB18BF"/>
    <w:rsid w:val="00EB265F"/>
    <w:rsid w:val="00EB34F3"/>
    <w:rsid w:val="00EB492E"/>
    <w:rsid w:val="00EC1CA5"/>
    <w:rsid w:val="00EC5233"/>
    <w:rsid w:val="00EC68BD"/>
    <w:rsid w:val="00ED21B1"/>
    <w:rsid w:val="00ED5226"/>
    <w:rsid w:val="00ED6C8C"/>
    <w:rsid w:val="00EE122A"/>
    <w:rsid w:val="00EE21D5"/>
    <w:rsid w:val="00EE745C"/>
    <w:rsid w:val="00EF20F3"/>
    <w:rsid w:val="00F02AD4"/>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646E"/>
    <w:rsid w:val="00FB7968"/>
    <w:rsid w:val="00FB7E6D"/>
    <w:rsid w:val="00FC11DD"/>
    <w:rsid w:val="00FC14C4"/>
    <w:rsid w:val="00FC2B04"/>
    <w:rsid w:val="00FC2CC9"/>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sz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i/>
      <w:sz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sz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sz w:val="28"/>
    </w:rPr>
  </w:style>
  <w:style w:type="paragraph" w:styleId="Heading5">
    <w:name w:val="heading 5"/>
    <w:basedOn w:val="Normal"/>
    <w:next w:val="Normal"/>
    <w:link w:val="Heading5Char"/>
    <w:qFormat/>
    <w:rsid w:val="00670C25"/>
    <w:pPr>
      <w:numPr>
        <w:ilvl w:val="4"/>
        <w:numId w:val="23"/>
      </w:numPr>
      <w:spacing w:before="240" w:after="60"/>
      <w:outlineLvl w:val="4"/>
    </w:pPr>
    <w:rPr>
      <w:b/>
      <w:i/>
      <w:sz w:val="26"/>
    </w:rPr>
  </w:style>
  <w:style w:type="paragraph" w:styleId="Heading6">
    <w:name w:val="heading 6"/>
    <w:basedOn w:val="Normal"/>
    <w:next w:val="Normal"/>
    <w:link w:val="Heading6Char"/>
    <w:qFormat/>
    <w:rsid w:val="00670C25"/>
    <w:pPr>
      <w:numPr>
        <w:ilvl w:val="5"/>
        <w:numId w:val="23"/>
      </w:numPr>
      <w:spacing w:before="240" w:after="60"/>
      <w:outlineLvl w:val="5"/>
    </w:pPr>
    <w:rPr>
      <w:b/>
      <w:sz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rPr>
  </w:style>
  <w:style w:type="paragraph" w:styleId="Heading8">
    <w:name w:val="heading 8"/>
    <w:basedOn w:val="Normal"/>
    <w:next w:val="Normal"/>
    <w:link w:val="Heading8Char"/>
    <w:qFormat/>
    <w:rsid w:val="00670C25"/>
    <w:pPr>
      <w:numPr>
        <w:ilvl w:val="7"/>
        <w:numId w:val="23"/>
      </w:numPr>
      <w:spacing w:before="240" w:after="60"/>
      <w:outlineLvl w:val="7"/>
    </w:pPr>
    <w:rPr>
      <w:i/>
      <w:sz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rPr>
  </w:style>
  <w:style w:type="paragraph" w:customStyle="1" w:styleId="TextCroatia">
    <w:name w:val="Text_Croatia"/>
    <w:basedOn w:val="Normal"/>
    <w:qFormat/>
    <w:rsid w:val="00C56643"/>
    <w:pPr>
      <w:widowControl w:val="0"/>
      <w:spacing w:before="240"/>
      <w:jc w:val="both"/>
    </w:pPr>
    <w:rPr>
      <w:rFonts w:ascii="Arial" w:hAnsi="Arial"/>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rPr>
  </w:style>
  <w:style w:type="character" w:customStyle="1" w:styleId="Level1Char">
    <w:name w:val="Level 1 Char"/>
    <w:link w:val="Level1"/>
    <w:rsid w:val="00C56643"/>
    <w:rPr>
      <w:rFonts w:ascii="Arial" w:eastAsia="Times New Roman" w:hAnsi="Arial" w:cs="Times New Roman"/>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rPr>
  </w:style>
  <w:style w:type="table" w:styleId="TableGrid">
    <w:name w:val="Table Grid"/>
    <w:basedOn w:val="TableNormal"/>
    <w:uiPriority w:val="59"/>
    <w:rsid w:val="00C56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rPr>
  </w:style>
  <w:style w:type="paragraph" w:styleId="CommentSubject">
    <w:name w:val="annotation subject"/>
    <w:basedOn w:val="CommentText"/>
    <w:next w:val="CommentText"/>
    <w:link w:val="CommentSubjectChar"/>
    <w:uiPriority w:val="99"/>
    <w:semiHidden/>
    <w:unhideWhenUsed/>
    <w:rsid w:val="00913CD8"/>
    <w:rPr>
      <w:b/>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sz w:val="20"/>
    </w:rPr>
  </w:style>
  <w:style w:type="paragraph" w:styleId="BalloonText">
    <w:name w:val="Balloon Text"/>
    <w:basedOn w:val="Normal"/>
    <w:link w:val="BalloonTextChar"/>
    <w:uiPriority w:val="99"/>
    <w:semiHidden/>
    <w:unhideWhenUsed/>
    <w:rsid w:val="00913CD8"/>
    <w:rPr>
      <w:rFonts w:ascii="Segoe UI" w:hAnsi="Segoe UI" w:cs="Segoe UI"/>
      <w:sz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rPr>
  </w:style>
  <w:style w:type="paragraph" w:customStyle="1" w:styleId="clan">
    <w:name w:val="clan"/>
    <w:basedOn w:val="Normal"/>
    <w:rsid w:val="00F90870"/>
    <w:pPr>
      <w:spacing w:before="240" w:after="120"/>
      <w:jc w:val="center"/>
    </w:pPr>
    <w:rPr>
      <w:rFonts w:ascii="Arial" w:hAnsi="Arial" w:cs="Arial"/>
      <w:b/>
      <w:sz w:val="24"/>
    </w:rPr>
  </w:style>
  <w:style w:type="paragraph" w:customStyle="1" w:styleId="Normal1">
    <w:name w:val="Normal1"/>
    <w:basedOn w:val="Normal"/>
    <w:rsid w:val="00F90870"/>
    <w:pPr>
      <w:spacing w:after="150"/>
    </w:pPr>
    <w:rPr>
      <w:rFonts w:ascii="Arial" w:hAnsi="Arial" w:cs="Arial"/>
      <w:sz w:val="22"/>
    </w:rPr>
  </w:style>
  <w:style w:type="character" w:customStyle="1" w:styleId="a">
    <w:name w:val="Основной текст_"/>
    <w:basedOn w:val="DefaultParagraphFont"/>
    <w:link w:val="1"/>
    <w:rsid w:val="0098402A"/>
    <w:rPr>
      <w:rFonts w:ascii="Arial" w:eastAsia="Arial" w:hAnsi="Arial" w:cs="Arial"/>
      <w:sz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rPr>
  </w:style>
  <w:style w:type="character" w:customStyle="1" w:styleId="Heading1Char">
    <w:name w:val="Heading 1 Char"/>
    <w:basedOn w:val="DefaultParagraphFont"/>
    <w:link w:val="Heading1"/>
    <w:rsid w:val="00670C25"/>
    <w:rPr>
      <w:rFonts w:ascii="Tms Rmn" w:eastAsia="Times New Roman" w:hAnsi="Tms Rmn" w:cs="Times New Roman"/>
      <w:b/>
      <w:sz w:val="24"/>
    </w:rPr>
  </w:style>
  <w:style w:type="character" w:customStyle="1" w:styleId="Heading2Char">
    <w:name w:val="Heading 2 Char"/>
    <w:basedOn w:val="DefaultParagraphFont"/>
    <w:link w:val="Heading2"/>
    <w:rsid w:val="00670C25"/>
    <w:rPr>
      <w:rFonts w:ascii="Arial" w:eastAsia="Times New Roman" w:hAnsi="Arial" w:cs="Arial"/>
      <w:b/>
      <w:i/>
      <w:sz w:val="28"/>
    </w:rPr>
  </w:style>
  <w:style w:type="character" w:customStyle="1" w:styleId="Heading3Char">
    <w:name w:val="Heading 3 Char"/>
    <w:basedOn w:val="DefaultParagraphFont"/>
    <w:link w:val="Heading3"/>
    <w:rsid w:val="00670C25"/>
    <w:rPr>
      <w:rFonts w:ascii="Arial" w:eastAsia="Times New Roman" w:hAnsi="Arial" w:cs="Arial"/>
      <w:b/>
      <w:sz w:val="26"/>
    </w:rPr>
  </w:style>
  <w:style w:type="character" w:customStyle="1" w:styleId="Heading4Char">
    <w:name w:val="Heading 4 Char"/>
    <w:basedOn w:val="DefaultParagraphFont"/>
    <w:link w:val="Heading4"/>
    <w:rsid w:val="00670C25"/>
    <w:rPr>
      <w:rFonts w:ascii="Times New Roman" w:eastAsia="Times New Roman" w:hAnsi="Times New Roman" w:cs="Times New Roman"/>
      <w:b/>
      <w:sz w:val="28"/>
    </w:rPr>
  </w:style>
  <w:style w:type="character" w:customStyle="1" w:styleId="Heading5Char">
    <w:name w:val="Heading 5 Char"/>
    <w:basedOn w:val="DefaultParagraphFont"/>
    <w:link w:val="Heading5"/>
    <w:rsid w:val="00670C25"/>
    <w:rPr>
      <w:rFonts w:ascii="Times New Roman" w:eastAsia="Times New Roman" w:hAnsi="Times New Roman" w:cs="Times New Roman"/>
      <w:b/>
      <w:i/>
      <w:sz w:val="26"/>
    </w:rPr>
  </w:style>
  <w:style w:type="character" w:customStyle="1" w:styleId="Heading6Char">
    <w:name w:val="Heading 6 Char"/>
    <w:basedOn w:val="DefaultParagraphFont"/>
    <w:link w:val="Heading6"/>
    <w:rsid w:val="00670C25"/>
    <w:rPr>
      <w:rFonts w:ascii="Times New Roman" w:eastAsia="Times New Roman" w:hAnsi="Times New Roman" w:cs="Times New Roman"/>
      <w:b/>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rPr>
  </w:style>
  <w:style w:type="character" w:customStyle="1" w:styleId="Heading8Char">
    <w:name w:val="Heading 8 Char"/>
    <w:basedOn w:val="DefaultParagraphFont"/>
    <w:link w:val="Heading8"/>
    <w:rsid w:val="00670C25"/>
    <w:rPr>
      <w:rFonts w:ascii="Times New Roman" w:eastAsia="Times New Roman" w:hAnsi="Times New Roman" w:cs="Times New Roman"/>
      <w:i/>
      <w:sz w:val="24"/>
    </w:rPr>
  </w:style>
  <w:style w:type="character" w:customStyle="1" w:styleId="Heading9Char">
    <w:name w:val="Heading 9 Char"/>
    <w:basedOn w:val="DefaultParagraphFont"/>
    <w:link w:val="Heading9"/>
    <w:rsid w:val="00670C25"/>
    <w:rPr>
      <w:rFonts w:ascii="Arial" w:eastAsia="Times New Roman" w:hAnsi="Arial" w:cs="Arial"/>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 w:type="paragraph" w:customStyle="1" w:styleId="P68B1DB1-Normal1">
    <w:name w:val="P68B1DB1-Normal1"/>
    <w:basedOn w:val="Normal"/>
    <w:rPr>
      <w:rFonts w:ascii="Arial" w:hAnsi="Arial" w:cs="Arial"/>
      <w:b/>
    </w:rPr>
  </w:style>
  <w:style w:type="paragraph" w:customStyle="1" w:styleId="P68B1DB1-Normal2">
    <w:name w:val="P68B1DB1-Normal2"/>
    <w:basedOn w:val="Normal"/>
    <w:rPr>
      <w:rFonts w:ascii="Arial" w:hAnsi="Arial" w:cs="Arial"/>
    </w:rPr>
  </w:style>
  <w:style w:type="paragraph" w:customStyle="1" w:styleId="P68B1DB1-Normal3">
    <w:name w:val="P68B1DB1-Normal3"/>
    <w:basedOn w:val="Normal"/>
    <w:rPr>
      <w:rFonts w:ascii="Arial" w:hAnsi="Arial" w:cs="Arial"/>
      <w:sz w:val="10"/>
    </w:rPr>
  </w:style>
  <w:style w:type="paragraph" w:customStyle="1" w:styleId="P68B1DB1-Normal4">
    <w:name w:val="P68B1DB1-Normal4"/>
    <w:basedOn w:val="Normal"/>
    <w:rPr>
      <w:rFonts w:ascii="Arial" w:hAnsi="Arial" w:cs="Arial"/>
      <w:b/>
      <w:sz w:val="18"/>
    </w:rPr>
  </w:style>
  <w:style w:type="paragraph" w:customStyle="1" w:styleId="P68B1DB1-Normal5">
    <w:name w:val="P68B1DB1-Normal5"/>
    <w:basedOn w:val="Normal"/>
    <w:rPr>
      <w:rFonts w:ascii="Arial" w:hAnsi="Arial" w:cs="Arial"/>
      <w:color w:val="0070C0"/>
    </w:rPr>
  </w:style>
  <w:style w:type="paragraph" w:customStyle="1" w:styleId="P68B1DB1-Normal6">
    <w:name w:val="P68B1DB1-Normal6"/>
    <w:basedOn w:val="Normal"/>
    <w:rPr>
      <w:rFonts w:ascii="Arial" w:hAnsi="Arial" w:cs="Arial"/>
      <w:color w:val="0070C0"/>
      <w:sz w:val="18"/>
    </w:rPr>
  </w:style>
  <w:style w:type="paragraph" w:customStyle="1" w:styleId="P68B1DB1-Normal7">
    <w:name w:val="P68B1DB1-Normal7"/>
    <w:basedOn w:val="Normal"/>
    <w:rPr>
      <w:rFonts w:ascii="Arial" w:hAnsi="Arial" w:cs="Arial"/>
      <w:sz w:val="18"/>
    </w:rPr>
  </w:style>
  <w:style w:type="paragraph" w:customStyle="1" w:styleId="P68B1DB1-Footer8">
    <w:name w:val="P68B1DB1-Footer8"/>
    <w:basedOn w:val="Footer"/>
    <w:rPr>
      <w:rFonts w:ascii="Arial" w:hAnsi="Arial" w:cs="Arial"/>
    </w:rPr>
  </w:style>
  <w:style w:type="paragraph" w:customStyle="1" w:styleId="P68B1DB1-Normal9">
    <w:name w:val="P68B1DB1-Normal9"/>
    <w:basedOn w:val="Normal"/>
    <w:rPr>
      <w:rFonts w:ascii="Arial" w:eastAsia="Calibri"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2011-10-168642</_dlc_DocId>
    <_dlc_DocIdUrl xmlns="b3ef1202-6da4-439b-bd9c-0f518e8f8abc">
      <Url>http://nisdms.nis.local/_layouts/DocIdRedir.aspx?ID=2011-10-168642</Url>
      <Description>2011-10-168642</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2.xml><?xml version="1.0" encoding="utf-8"?>
<ds:datastoreItem xmlns:ds="http://schemas.openxmlformats.org/officeDocument/2006/customXml" ds:itemID="{34DBC083-691D-4566-89CD-FF6A36997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E3E68-F0F5-4C44-ADB4-C7CBF7FF03F2}">
  <ds:schemaRefs>
    <ds:schemaRef ds:uri="http://schemas.microsoft.com/sharepoint/events"/>
  </ds:schemaRefs>
</ds:datastoreItem>
</file>

<file path=customXml/itemProps4.xml><?xml version="1.0" encoding="utf-8"?>
<ds:datastoreItem xmlns:ds="http://schemas.openxmlformats.org/officeDocument/2006/customXml" ds:itemID="{77818200-7864-4AB4-8B88-5A86433DCE17}">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D8CAF8FF-1D96-42CB-9DD8-D42F42731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1920</Words>
  <Characters>11315</Characters>
  <Application>Microsoft Office Word</Application>
  <DocSecurity>8</DocSecurity>
  <Lines>404</Lines>
  <Paragraphs>224</Paragraphs>
  <ScaleCrop>false</ScaleCrop>
  <HeadingPairs>
    <vt:vector size="2" baseType="variant">
      <vt:variant>
        <vt:lpstr>Title</vt:lpstr>
      </vt:variant>
      <vt:variant>
        <vt:i4>1</vt:i4>
      </vt:variant>
    </vt:vector>
  </HeadingPairs>
  <TitlesOfParts>
    <vt:vector size="1" baseType="lpstr">
      <vt:lpstr>Prilog 1_HSE Sporazum - v4</vt:lpstr>
    </vt:vector>
  </TitlesOfParts>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Sporazuma_ENG</dc:title>
  <dc:subject/>
  <dc:creator>Slavko D. Babic</dc:creator>
  <cp:keywords>Klasifikacija: За интерну употребу/Restricted</cp:keywords>
  <dc:description/>
  <cp:lastModifiedBy>Emilija Jurisin</cp:lastModifiedBy>
  <cp:revision>2</cp:revision>
  <cp:lastPrinted>2021-11-30T12:48:00Z</cp:lastPrinted>
  <dcterms:created xsi:type="dcterms:W3CDTF">2022-08-27T18:05:00Z</dcterms:created>
  <dcterms:modified xsi:type="dcterms:W3CDTF">2022-08-27T18:05:00Z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246eba67-1b84-4c3a-9c37-5c173d6246cd</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8c0c903a-0fd9-41e1-a44a-1191dfc9702c</vt:lpwstr>
  </property>
  <property fmtid="{D5CDD505-2E9C-101B-9397-08002B2CF9AE}" pid="8" name="Klasifikacija">
    <vt:lpwstr>Za-internu-upotrebu-Restricted</vt:lpwstr>
  </property>
</Properties>
</file>